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6BEA1CDA" w:rsidR="003D2BF1" w:rsidRPr="009153E4" w:rsidRDefault="00EC6FCB" w:rsidP="00126F91">
      <w:pPr>
        <w:tabs>
          <w:tab w:val="left" w:pos="5670"/>
        </w:tabs>
        <w:spacing w:after="0" w:line="276" w:lineRule="auto"/>
        <w:rPr>
          <w:rFonts w:ascii="Arial" w:eastAsia="Arial" w:hAnsi="Arial" w:cs="Arial"/>
          <w:sz w:val="24"/>
          <w:szCs w:val="24"/>
        </w:rPr>
      </w:pPr>
      <w:r w:rsidRPr="009153E4">
        <w:rPr>
          <w:rFonts w:ascii="Arial" w:eastAsia="Arial" w:hAnsi="Arial" w:cs="Arial"/>
          <w:sz w:val="24"/>
          <w:szCs w:val="24"/>
        </w:rPr>
        <w:t xml:space="preserve">Bogotá D.C., </w:t>
      </w:r>
      <w:r w:rsidR="0049144E">
        <w:rPr>
          <w:rFonts w:ascii="Arial" w:eastAsia="Arial" w:hAnsi="Arial" w:cs="Arial"/>
          <w:sz w:val="24"/>
          <w:szCs w:val="24"/>
        </w:rPr>
        <w:t xml:space="preserve">05 </w:t>
      </w:r>
      <w:r w:rsidRPr="009153E4">
        <w:rPr>
          <w:rFonts w:ascii="Arial" w:eastAsia="Arial" w:hAnsi="Arial" w:cs="Arial"/>
          <w:sz w:val="24"/>
          <w:szCs w:val="24"/>
        </w:rPr>
        <w:t>de agosto de 2019</w:t>
      </w:r>
    </w:p>
    <w:p w14:paraId="00000002" w14:textId="77777777" w:rsidR="003D2BF1" w:rsidRPr="009153E4" w:rsidRDefault="003D2BF1" w:rsidP="009153E4">
      <w:pPr>
        <w:spacing w:after="0" w:line="276" w:lineRule="auto"/>
        <w:rPr>
          <w:rFonts w:ascii="Arial" w:eastAsia="Arial" w:hAnsi="Arial" w:cs="Arial"/>
          <w:sz w:val="24"/>
          <w:szCs w:val="24"/>
        </w:rPr>
      </w:pPr>
    </w:p>
    <w:p w14:paraId="6085DBD2" w14:textId="77777777" w:rsidR="0049144E" w:rsidRPr="00C460BE" w:rsidRDefault="0049144E" w:rsidP="0049144E">
      <w:pPr>
        <w:spacing w:after="0" w:line="240" w:lineRule="auto"/>
        <w:rPr>
          <w:rFonts w:ascii="Arial" w:eastAsia="Arial" w:hAnsi="Arial" w:cs="Arial"/>
          <w:sz w:val="24"/>
          <w:szCs w:val="24"/>
        </w:rPr>
      </w:pPr>
      <w:r w:rsidRPr="00C460BE">
        <w:rPr>
          <w:rFonts w:ascii="Arial" w:eastAsia="Arial" w:hAnsi="Arial" w:cs="Arial"/>
          <w:sz w:val="24"/>
          <w:szCs w:val="24"/>
        </w:rPr>
        <w:t>Doctor</w:t>
      </w:r>
    </w:p>
    <w:p w14:paraId="0A4EFA15" w14:textId="77777777" w:rsidR="0049144E" w:rsidRPr="00C460BE" w:rsidRDefault="0049144E" w:rsidP="0049144E">
      <w:pPr>
        <w:spacing w:after="0" w:line="240" w:lineRule="auto"/>
        <w:rPr>
          <w:rFonts w:ascii="Arial" w:eastAsia="Arial" w:hAnsi="Arial" w:cs="Arial"/>
          <w:b/>
          <w:sz w:val="24"/>
          <w:szCs w:val="24"/>
        </w:rPr>
      </w:pPr>
      <w:r w:rsidRPr="00C460BE">
        <w:rPr>
          <w:rFonts w:ascii="Arial" w:eastAsia="Arial" w:hAnsi="Arial" w:cs="Arial"/>
          <w:b/>
          <w:sz w:val="24"/>
          <w:szCs w:val="24"/>
        </w:rPr>
        <w:t>JORGE HUMBERTO MANTILLA SERRANO</w:t>
      </w:r>
    </w:p>
    <w:p w14:paraId="12DCB599" w14:textId="77777777" w:rsidR="0049144E" w:rsidRPr="00C460BE" w:rsidRDefault="0049144E" w:rsidP="0049144E">
      <w:pPr>
        <w:spacing w:after="0" w:line="240" w:lineRule="auto"/>
        <w:rPr>
          <w:rFonts w:ascii="Arial" w:eastAsia="Arial" w:hAnsi="Arial" w:cs="Arial"/>
          <w:sz w:val="24"/>
          <w:szCs w:val="24"/>
        </w:rPr>
      </w:pPr>
      <w:r w:rsidRPr="00C460BE">
        <w:rPr>
          <w:rFonts w:ascii="Arial" w:eastAsia="Arial" w:hAnsi="Arial" w:cs="Arial"/>
          <w:sz w:val="24"/>
          <w:szCs w:val="24"/>
        </w:rPr>
        <w:t>Secretario General</w:t>
      </w:r>
    </w:p>
    <w:p w14:paraId="382F6A60" w14:textId="77777777" w:rsidR="0049144E" w:rsidRPr="00C460BE" w:rsidRDefault="0049144E" w:rsidP="0049144E">
      <w:pPr>
        <w:spacing w:after="0" w:line="240" w:lineRule="auto"/>
        <w:rPr>
          <w:rFonts w:ascii="Arial" w:eastAsia="Arial" w:hAnsi="Arial" w:cs="Arial"/>
          <w:sz w:val="24"/>
          <w:szCs w:val="24"/>
        </w:rPr>
      </w:pPr>
      <w:r>
        <w:rPr>
          <w:rFonts w:ascii="Arial" w:eastAsia="Arial" w:hAnsi="Arial" w:cs="Arial"/>
          <w:sz w:val="24"/>
          <w:szCs w:val="24"/>
        </w:rPr>
        <w:t xml:space="preserve">Cámara de Representantes </w:t>
      </w:r>
    </w:p>
    <w:p w14:paraId="0E10BCC5" w14:textId="77777777" w:rsidR="0049144E" w:rsidRPr="00C460BE" w:rsidRDefault="0049144E" w:rsidP="0049144E">
      <w:pPr>
        <w:spacing w:after="0" w:line="240" w:lineRule="auto"/>
        <w:rPr>
          <w:rFonts w:ascii="Arial" w:eastAsia="Arial" w:hAnsi="Arial" w:cs="Arial"/>
          <w:sz w:val="24"/>
          <w:szCs w:val="24"/>
        </w:rPr>
      </w:pPr>
      <w:r w:rsidRPr="00C460BE">
        <w:rPr>
          <w:rFonts w:ascii="Arial" w:eastAsia="Arial" w:hAnsi="Arial" w:cs="Arial"/>
          <w:sz w:val="24"/>
          <w:szCs w:val="24"/>
        </w:rPr>
        <w:t>Ciudad</w:t>
      </w:r>
    </w:p>
    <w:p w14:paraId="00000008" w14:textId="77777777" w:rsidR="003D2BF1" w:rsidRPr="009153E4" w:rsidRDefault="003D2BF1" w:rsidP="009153E4">
      <w:pPr>
        <w:spacing w:after="0" w:line="276" w:lineRule="auto"/>
        <w:rPr>
          <w:rFonts w:ascii="Arial" w:eastAsia="Arial" w:hAnsi="Arial" w:cs="Arial"/>
          <w:sz w:val="24"/>
          <w:szCs w:val="24"/>
        </w:rPr>
      </w:pPr>
    </w:p>
    <w:p w14:paraId="00000009" w14:textId="77777777" w:rsidR="003D2BF1" w:rsidRPr="009153E4" w:rsidRDefault="003D2BF1" w:rsidP="009153E4">
      <w:pPr>
        <w:spacing w:after="0" w:line="276" w:lineRule="auto"/>
        <w:rPr>
          <w:rFonts w:ascii="Arial" w:eastAsia="Arial" w:hAnsi="Arial" w:cs="Arial"/>
          <w:sz w:val="24"/>
          <w:szCs w:val="24"/>
        </w:rPr>
      </w:pPr>
    </w:p>
    <w:p w14:paraId="0000000A" w14:textId="06D45668" w:rsidR="003D2BF1" w:rsidRPr="00873875" w:rsidRDefault="00EC6FCB" w:rsidP="00126F91">
      <w:pPr>
        <w:pStyle w:val="Ttulo2"/>
        <w:shd w:val="clear" w:color="auto" w:fill="FFFFFF"/>
        <w:spacing w:before="0" w:after="0" w:line="240" w:lineRule="auto"/>
        <w:ind w:left="2835"/>
        <w:jc w:val="both"/>
        <w:rPr>
          <w:rFonts w:ascii="Arial" w:eastAsia="Arial" w:hAnsi="Arial" w:cs="Arial"/>
          <w:b w:val="0"/>
          <w:i/>
          <w:sz w:val="24"/>
          <w:szCs w:val="24"/>
        </w:rPr>
      </w:pPr>
      <w:r w:rsidRPr="00873875">
        <w:rPr>
          <w:rFonts w:ascii="Arial" w:eastAsia="Arial" w:hAnsi="Arial" w:cs="Arial"/>
          <w:sz w:val="24"/>
          <w:szCs w:val="24"/>
        </w:rPr>
        <w:t>Asunto:</w:t>
      </w:r>
      <w:r w:rsidRPr="00873875">
        <w:rPr>
          <w:rFonts w:ascii="Arial" w:eastAsia="Arial" w:hAnsi="Arial" w:cs="Arial"/>
          <w:b w:val="0"/>
          <w:sz w:val="24"/>
          <w:szCs w:val="24"/>
        </w:rPr>
        <w:t xml:space="preserve"> Radicación del Proyecto de Ley</w:t>
      </w:r>
      <w:r w:rsidR="00CB7E86" w:rsidRPr="00873875">
        <w:rPr>
          <w:rFonts w:ascii="Arial" w:eastAsia="Arial" w:hAnsi="Arial" w:cs="Arial"/>
          <w:b w:val="0"/>
          <w:sz w:val="24"/>
          <w:szCs w:val="24"/>
        </w:rPr>
        <w:t>____ de</w:t>
      </w:r>
      <w:r w:rsidR="0049144E">
        <w:rPr>
          <w:rFonts w:ascii="Arial" w:eastAsia="Arial" w:hAnsi="Arial" w:cs="Arial"/>
          <w:b w:val="0"/>
          <w:sz w:val="24"/>
          <w:szCs w:val="24"/>
        </w:rPr>
        <w:t xml:space="preserve"> 2019 </w:t>
      </w:r>
      <w:r w:rsidRPr="00873875">
        <w:rPr>
          <w:rFonts w:ascii="Arial" w:eastAsia="Arial" w:hAnsi="Arial" w:cs="Arial"/>
          <w:b w:val="0"/>
          <w:sz w:val="24"/>
          <w:szCs w:val="24"/>
        </w:rPr>
        <w:t xml:space="preserve"> </w:t>
      </w:r>
      <w:r w:rsidRPr="00873875">
        <w:rPr>
          <w:rFonts w:ascii="Arial" w:eastAsia="Arial" w:hAnsi="Arial" w:cs="Arial"/>
          <w:b w:val="0"/>
          <w:i/>
          <w:sz w:val="24"/>
          <w:szCs w:val="24"/>
        </w:rPr>
        <w:t>“Por medio de la cual se modifican los artícul</w:t>
      </w:r>
      <w:bookmarkStart w:id="0" w:name="_GoBack"/>
      <w:bookmarkEnd w:id="0"/>
      <w:r w:rsidRPr="00873875">
        <w:rPr>
          <w:rFonts w:ascii="Arial" w:eastAsia="Arial" w:hAnsi="Arial" w:cs="Arial"/>
          <w:b w:val="0"/>
          <w:i/>
          <w:sz w:val="24"/>
          <w:szCs w:val="24"/>
        </w:rPr>
        <w:t>os 206 de la Ley 100 de 1993, 67 de la Ley 1753 de 2015 y se dictan otras disposiciones.”</w:t>
      </w:r>
    </w:p>
    <w:p w14:paraId="0000000B" w14:textId="77777777" w:rsidR="003D2BF1" w:rsidRPr="009153E4" w:rsidRDefault="003D2BF1" w:rsidP="009153E4">
      <w:pPr>
        <w:spacing w:after="0" w:line="276" w:lineRule="auto"/>
        <w:ind w:left="2268"/>
        <w:jc w:val="both"/>
        <w:rPr>
          <w:rFonts w:ascii="Arial" w:eastAsia="Arial" w:hAnsi="Arial" w:cs="Arial"/>
          <w:i/>
          <w:sz w:val="24"/>
          <w:szCs w:val="24"/>
        </w:rPr>
      </w:pPr>
    </w:p>
    <w:p w14:paraId="0000000C" w14:textId="77777777" w:rsidR="003D2BF1" w:rsidRPr="009153E4" w:rsidRDefault="003D2BF1" w:rsidP="009153E4">
      <w:pPr>
        <w:spacing w:after="0" w:line="276" w:lineRule="auto"/>
        <w:jc w:val="both"/>
        <w:rPr>
          <w:rFonts w:ascii="Arial" w:eastAsia="Arial" w:hAnsi="Arial" w:cs="Arial"/>
          <w:sz w:val="24"/>
          <w:szCs w:val="24"/>
        </w:rPr>
      </w:pPr>
    </w:p>
    <w:p w14:paraId="0000000D" w14:textId="77777777" w:rsidR="003D2BF1" w:rsidRDefault="00EC6FCB" w:rsidP="009153E4">
      <w:pPr>
        <w:spacing w:after="0" w:line="276" w:lineRule="auto"/>
        <w:jc w:val="both"/>
        <w:rPr>
          <w:rFonts w:ascii="Arial" w:eastAsia="Arial" w:hAnsi="Arial" w:cs="Arial"/>
          <w:sz w:val="24"/>
          <w:szCs w:val="24"/>
        </w:rPr>
      </w:pPr>
      <w:r w:rsidRPr="009153E4">
        <w:rPr>
          <w:rFonts w:ascii="Arial" w:eastAsia="Arial" w:hAnsi="Arial" w:cs="Arial"/>
          <w:sz w:val="24"/>
          <w:szCs w:val="24"/>
        </w:rPr>
        <w:t>Respetado Secretario General:</w:t>
      </w:r>
    </w:p>
    <w:p w14:paraId="7EEF732B" w14:textId="77777777" w:rsidR="00CB7E86" w:rsidRDefault="00CB7E86" w:rsidP="009153E4">
      <w:pPr>
        <w:spacing w:after="0" w:line="276" w:lineRule="auto"/>
        <w:jc w:val="both"/>
        <w:rPr>
          <w:rFonts w:ascii="Arial" w:eastAsia="Arial" w:hAnsi="Arial" w:cs="Arial"/>
          <w:sz w:val="24"/>
          <w:szCs w:val="24"/>
        </w:rPr>
      </w:pPr>
    </w:p>
    <w:p w14:paraId="2F7011D2" w14:textId="77777777" w:rsidR="00873875" w:rsidRPr="009153E4" w:rsidRDefault="00873875" w:rsidP="009153E4">
      <w:pPr>
        <w:spacing w:after="0" w:line="276" w:lineRule="auto"/>
        <w:jc w:val="both"/>
        <w:rPr>
          <w:rFonts w:ascii="Arial" w:eastAsia="Arial" w:hAnsi="Arial" w:cs="Arial"/>
          <w:sz w:val="24"/>
          <w:szCs w:val="24"/>
        </w:rPr>
      </w:pPr>
    </w:p>
    <w:p w14:paraId="0000000E" w14:textId="77777777" w:rsidR="003D2BF1" w:rsidRDefault="00EC6FCB" w:rsidP="009153E4">
      <w:pPr>
        <w:spacing w:after="0" w:line="276" w:lineRule="auto"/>
        <w:jc w:val="both"/>
        <w:rPr>
          <w:rFonts w:ascii="Arial" w:eastAsia="Arial" w:hAnsi="Arial" w:cs="Arial"/>
          <w:sz w:val="24"/>
          <w:szCs w:val="24"/>
        </w:rPr>
      </w:pPr>
      <w:r w:rsidRPr="009153E4">
        <w:rPr>
          <w:rFonts w:ascii="Arial" w:eastAsia="Arial" w:hAnsi="Arial" w:cs="Arial"/>
          <w:sz w:val="24"/>
          <w:szCs w:val="24"/>
        </w:rPr>
        <w:t>En nuestra calidad de Congresistas de la República y en uso de las atribuciones que nos han sido conferidas constitucional y legalmente, nos permitimos respetuosamente radicar el Proyecto de Ley de la referencia y, en consecuencia, le solicitamos se sirva dar inicio al trámite legislativo respectivo.</w:t>
      </w:r>
    </w:p>
    <w:p w14:paraId="432230CE" w14:textId="77777777" w:rsidR="00CB7E86" w:rsidRDefault="00CB7E86" w:rsidP="009153E4">
      <w:pPr>
        <w:spacing w:after="0" w:line="276" w:lineRule="auto"/>
        <w:jc w:val="both"/>
        <w:rPr>
          <w:rFonts w:ascii="Arial" w:eastAsia="Arial" w:hAnsi="Arial" w:cs="Arial"/>
          <w:sz w:val="24"/>
          <w:szCs w:val="24"/>
        </w:rPr>
      </w:pPr>
    </w:p>
    <w:p w14:paraId="406F2DA6" w14:textId="77777777" w:rsidR="001E1978" w:rsidRDefault="001E1978" w:rsidP="001E1978">
      <w:pPr>
        <w:spacing w:after="0" w:line="276" w:lineRule="auto"/>
        <w:jc w:val="both"/>
        <w:rPr>
          <w:rFonts w:ascii="Arial" w:eastAsia="Arial" w:hAnsi="Arial" w:cs="Arial"/>
          <w:sz w:val="24"/>
          <w:szCs w:val="24"/>
        </w:rPr>
      </w:pPr>
      <w:r w:rsidRPr="001E1978">
        <w:rPr>
          <w:rFonts w:ascii="Arial" w:eastAsia="Arial" w:hAnsi="Arial" w:cs="Arial"/>
          <w:sz w:val="24"/>
          <w:szCs w:val="24"/>
        </w:rPr>
        <w:t>De los Honorables Congresistas,</w:t>
      </w:r>
    </w:p>
    <w:p w14:paraId="00000010" w14:textId="77777777" w:rsidR="003D2BF1" w:rsidRPr="009153E4" w:rsidRDefault="003D2BF1" w:rsidP="009153E4">
      <w:pPr>
        <w:spacing w:after="0" w:line="276" w:lineRule="auto"/>
        <w:jc w:val="both"/>
        <w:rPr>
          <w:rFonts w:ascii="Arial" w:eastAsia="Arial" w:hAnsi="Arial" w:cs="Arial"/>
          <w:sz w:val="24"/>
          <w:szCs w:val="24"/>
        </w:rPr>
      </w:pPr>
    </w:p>
    <w:p w14:paraId="00000011" w14:textId="77777777" w:rsidR="003D2BF1" w:rsidRDefault="003D2BF1" w:rsidP="009153E4">
      <w:pPr>
        <w:spacing w:after="0" w:line="276" w:lineRule="auto"/>
        <w:jc w:val="both"/>
        <w:rPr>
          <w:rFonts w:ascii="Arial" w:eastAsia="Arial" w:hAnsi="Arial" w:cs="Arial"/>
          <w:sz w:val="24"/>
          <w:szCs w:val="24"/>
        </w:rPr>
      </w:pPr>
    </w:p>
    <w:p w14:paraId="3E26040C" w14:textId="77777777" w:rsidR="00715CE3" w:rsidRDefault="00715CE3" w:rsidP="009153E4">
      <w:pPr>
        <w:spacing w:after="0" w:line="276" w:lineRule="auto"/>
        <w:jc w:val="both"/>
        <w:rPr>
          <w:rFonts w:ascii="Arial" w:eastAsia="Arial" w:hAnsi="Arial" w:cs="Arial"/>
          <w:sz w:val="24"/>
          <w:szCs w:val="24"/>
        </w:rPr>
      </w:pPr>
    </w:p>
    <w:p w14:paraId="2CDE83AF" w14:textId="77777777" w:rsidR="00504B94" w:rsidRPr="009153E4" w:rsidRDefault="00504B94" w:rsidP="009153E4">
      <w:pPr>
        <w:spacing w:after="0" w:line="276" w:lineRule="auto"/>
        <w:jc w:val="both"/>
        <w:rPr>
          <w:rFonts w:ascii="Arial" w:eastAsia="Arial" w:hAnsi="Arial" w:cs="Arial"/>
          <w:sz w:val="24"/>
          <w:szCs w:val="24"/>
        </w:rPr>
      </w:pPr>
    </w:p>
    <w:p w14:paraId="00000012" w14:textId="77777777" w:rsidR="003D2BF1" w:rsidRPr="009153E4" w:rsidRDefault="003D2BF1" w:rsidP="009153E4">
      <w:pPr>
        <w:spacing w:after="0" w:line="276" w:lineRule="auto"/>
        <w:jc w:val="both"/>
        <w:rPr>
          <w:rFonts w:ascii="Arial" w:eastAsia="Arial" w:hAnsi="Arial" w:cs="Arial"/>
          <w:sz w:val="24"/>
          <w:szCs w:val="24"/>
        </w:rPr>
      </w:pPr>
    </w:p>
    <w:p w14:paraId="00000013" w14:textId="66F74F04" w:rsidR="003D2BF1" w:rsidRPr="009153E4" w:rsidRDefault="00EC6FCB" w:rsidP="009153E4">
      <w:pPr>
        <w:spacing w:after="0" w:line="276" w:lineRule="auto"/>
        <w:jc w:val="both"/>
        <w:rPr>
          <w:rFonts w:ascii="Arial" w:eastAsia="Arial" w:hAnsi="Arial" w:cs="Arial"/>
          <w:b/>
          <w:sz w:val="24"/>
          <w:szCs w:val="24"/>
        </w:rPr>
      </w:pPr>
      <w:r w:rsidRPr="009153E4">
        <w:rPr>
          <w:rFonts w:ascii="Arial" w:eastAsia="Arial" w:hAnsi="Arial" w:cs="Arial"/>
          <w:b/>
          <w:sz w:val="24"/>
          <w:szCs w:val="24"/>
        </w:rPr>
        <w:t>CARLOS</w:t>
      </w:r>
      <w:r w:rsidR="00597B1C">
        <w:rPr>
          <w:rFonts w:ascii="Arial" w:eastAsia="Arial" w:hAnsi="Arial" w:cs="Arial"/>
          <w:b/>
          <w:sz w:val="24"/>
          <w:szCs w:val="24"/>
        </w:rPr>
        <w:t xml:space="preserve"> EDUARDO </w:t>
      </w:r>
      <w:r w:rsidRPr="009153E4">
        <w:rPr>
          <w:rFonts w:ascii="Arial" w:eastAsia="Arial" w:hAnsi="Arial" w:cs="Arial"/>
          <w:b/>
          <w:sz w:val="24"/>
          <w:szCs w:val="24"/>
        </w:rPr>
        <w:t>GUEVARA V</w:t>
      </w:r>
      <w:r w:rsidR="00597B1C">
        <w:rPr>
          <w:rFonts w:ascii="Arial" w:eastAsia="Arial" w:hAnsi="Arial" w:cs="Arial"/>
          <w:b/>
          <w:sz w:val="24"/>
          <w:szCs w:val="24"/>
        </w:rPr>
        <w:t>.</w:t>
      </w:r>
      <w:r w:rsidRPr="009153E4">
        <w:rPr>
          <w:rFonts w:ascii="Arial" w:eastAsia="Arial" w:hAnsi="Arial" w:cs="Arial"/>
          <w:b/>
          <w:sz w:val="24"/>
          <w:szCs w:val="24"/>
        </w:rPr>
        <w:t xml:space="preserve">     </w:t>
      </w:r>
      <w:r w:rsidR="00597B1C">
        <w:rPr>
          <w:rFonts w:ascii="Arial" w:eastAsia="Arial" w:hAnsi="Arial" w:cs="Arial"/>
          <w:b/>
          <w:sz w:val="24"/>
          <w:szCs w:val="24"/>
        </w:rPr>
        <w:tab/>
      </w:r>
      <w:r w:rsidR="00597B1C">
        <w:rPr>
          <w:rFonts w:ascii="Arial" w:eastAsia="Arial" w:hAnsi="Arial" w:cs="Arial"/>
          <w:b/>
          <w:sz w:val="24"/>
          <w:szCs w:val="24"/>
        </w:rPr>
        <w:tab/>
      </w:r>
      <w:r w:rsidRPr="009153E4">
        <w:rPr>
          <w:rFonts w:ascii="Arial" w:eastAsia="Arial" w:hAnsi="Arial" w:cs="Arial"/>
          <w:b/>
          <w:sz w:val="24"/>
          <w:szCs w:val="24"/>
        </w:rPr>
        <w:t>AYDEÉ LIZARAZO CUBILLOS</w:t>
      </w:r>
    </w:p>
    <w:p w14:paraId="00000014" w14:textId="389F4517" w:rsidR="003D2BF1" w:rsidRPr="009153E4" w:rsidRDefault="00EC6FCB" w:rsidP="009153E4">
      <w:pPr>
        <w:spacing w:after="0" w:line="276" w:lineRule="auto"/>
        <w:jc w:val="both"/>
        <w:rPr>
          <w:rFonts w:ascii="Arial" w:eastAsia="Arial" w:hAnsi="Arial" w:cs="Arial"/>
          <w:sz w:val="24"/>
          <w:szCs w:val="24"/>
        </w:rPr>
      </w:pPr>
      <w:r w:rsidRPr="009153E4">
        <w:rPr>
          <w:rFonts w:ascii="Arial" w:eastAsia="Arial" w:hAnsi="Arial" w:cs="Arial"/>
          <w:sz w:val="24"/>
          <w:szCs w:val="24"/>
        </w:rPr>
        <w:t xml:space="preserve">Senador de la República                        </w:t>
      </w:r>
      <w:r w:rsidR="00597B1C">
        <w:rPr>
          <w:rFonts w:ascii="Arial" w:eastAsia="Arial" w:hAnsi="Arial" w:cs="Arial"/>
          <w:sz w:val="24"/>
          <w:szCs w:val="24"/>
        </w:rPr>
        <w:tab/>
      </w:r>
      <w:r w:rsidR="00597B1C">
        <w:rPr>
          <w:rFonts w:ascii="Arial" w:eastAsia="Arial" w:hAnsi="Arial" w:cs="Arial"/>
          <w:sz w:val="24"/>
          <w:szCs w:val="24"/>
        </w:rPr>
        <w:tab/>
      </w:r>
      <w:r w:rsidRPr="009153E4">
        <w:rPr>
          <w:rFonts w:ascii="Arial" w:eastAsia="Arial" w:hAnsi="Arial" w:cs="Arial"/>
          <w:sz w:val="24"/>
          <w:szCs w:val="24"/>
        </w:rPr>
        <w:t xml:space="preserve">Senadora de la República        </w:t>
      </w:r>
    </w:p>
    <w:p w14:paraId="00000015" w14:textId="512A47C4" w:rsidR="003D2BF1" w:rsidRPr="009153E4" w:rsidRDefault="00EC6FCB" w:rsidP="009153E4">
      <w:pPr>
        <w:spacing w:after="0" w:line="276" w:lineRule="auto"/>
        <w:jc w:val="both"/>
        <w:rPr>
          <w:rFonts w:ascii="Arial" w:eastAsia="Arial" w:hAnsi="Arial" w:cs="Arial"/>
          <w:sz w:val="24"/>
          <w:szCs w:val="24"/>
        </w:rPr>
      </w:pPr>
      <w:r w:rsidRPr="009153E4">
        <w:rPr>
          <w:rFonts w:ascii="Arial" w:eastAsia="Arial" w:hAnsi="Arial" w:cs="Arial"/>
          <w:sz w:val="24"/>
          <w:szCs w:val="24"/>
        </w:rPr>
        <w:t xml:space="preserve">Partido Político MIRA                             </w:t>
      </w:r>
      <w:r w:rsidR="00597B1C">
        <w:rPr>
          <w:rFonts w:ascii="Arial" w:eastAsia="Arial" w:hAnsi="Arial" w:cs="Arial"/>
          <w:sz w:val="24"/>
          <w:szCs w:val="24"/>
        </w:rPr>
        <w:tab/>
      </w:r>
      <w:r w:rsidR="00597B1C">
        <w:rPr>
          <w:rFonts w:ascii="Arial" w:eastAsia="Arial" w:hAnsi="Arial" w:cs="Arial"/>
          <w:sz w:val="24"/>
          <w:szCs w:val="24"/>
        </w:rPr>
        <w:tab/>
      </w:r>
      <w:r w:rsidRPr="009153E4">
        <w:rPr>
          <w:rFonts w:ascii="Arial" w:eastAsia="Arial" w:hAnsi="Arial" w:cs="Arial"/>
          <w:sz w:val="24"/>
          <w:szCs w:val="24"/>
        </w:rPr>
        <w:t>Partido Político MIRA</w:t>
      </w:r>
    </w:p>
    <w:p w14:paraId="00000016" w14:textId="77777777" w:rsidR="003D2BF1" w:rsidRPr="009153E4" w:rsidRDefault="00EC6FCB" w:rsidP="009153E4">
      <w:pPr>
        <w:spacing w:after="0" w:line="276" w:lineRule="auto"/>
        <w:jc w:val="both"/>
        <w:rPr>
          <w:rFonts w:ascii="Arial" w:eastAsia="Arial" w:hAnsi="Arial" w:cs="Arial"/>
          <w:sz w:val="24"/>
          <w:szCs w:val="24"/>
        </w:rPr>
      </w:pPr>
      <w:r w:rsidRPr="009153E4">
        <w:rPr>
          <w:rFonts w:ascii="Arial" w:eastAsia="Arial" w:hAnsi="Arial" w:cs="Arial"/>
          <w:sz w:val="24"/>
          <w:szCs w:val="24"/>
        </w:rPr>
        <w:t xml:space="preserve">     </w:t>
      </w:r>
    </w:p>
    <w:p w14:paraId="00000017" w14:textId="77777777" w:rsidR="003D2BF1" w:rsidRDefault="003D2BF1" w:rsidP="009153E4">
      <w:pPr>
        <w:spacing w:after="0" w:line="276" w:lineRule="auto"/>
        <w:jc w:val="both"/>
        <w:rPr>
          <w:rFonts w:ascii="Arial" w:eastAsia="Arial" w:hAnsi="Arial" w:cs="Arial"/>
          <w:sz w:val="24"/>
          <w:szCs w:val="24"/>
        </w:rPr>
      </w:pPr>
    </w:p>
    <w:p w14:paraId="467CF5E6" w14:textId="77777777" w:rsidR="00597B1C" w:rsidRDefault="00597B1C" w:rsidP="009153E4">
      <w:pPr>
        <w:spacing w:after="0" w:line="276" w:lineRule="auto"/>
        <w:jc w:val="both"/>
        <w:rPr>
          <w:rFonts w:ascii="Arial" w:eastAsia="Arial" w:hAnsi="Arial" w:cs="Arial"/>
          <w:sz w:val="24"/>
          <w:szCs w:val="24"/>
        </w:rPr>
      </w:pPr>
    </w:p>
    <w:p w14:paraId="42F25A43" w14:textId="77777777" w:rsidR="00597B1C" w:rsidRPr="009153E4" w:rsidRDefault="00597B1C" w:rsidP="009153E4">
      <w:pPr>
        <w:spacing w:after="0" w:line="276" w:lineRule="auto"/>
        <w:jc w:val="both"/>
        <w:rPr>
          <w:rFonts w:ascii="Arial" w:eastAsia="Arial" w:hAnsi="Arial" w:cs="Arial"/>
          <w:sz w:val="24"/>
          <w:szCs w:val="24"/>
        </w:rPr>
      </w:pPr>
    </w:p>
    <w:p w14:paraId="00000018" w14:textId="77777777" w:rsidR="003D2BF1" w:rsidRPr="009153E4" w:rsidRDefault="003D2BF1" w:rsidP="009153E4">
      <w:pPr>
        <w:spacing w:after="0" w:line="276" w:lineRule="auto"/>
        <w:jc w:val="both"/>
        <w:rPr>
          <w:rFonts w:ascii="Arial" w:eastAsia="Arial" w:hAnsi="Arial" w:cs="Arial"/>
          <w:sz w:val="24"/>
          <w:szCs w:val="24"/>
        </w:rPr>
      </w:pPr>
    </w:p>
    <w:p w14:paraId="00000019" w14:textId="1E4DABA4" w:rsidR="003D2BF1" w:rsidRPr="009153E4" w:rsidRDefault="00EC6FCB" w:rsidP="009153E4">
      <w:pPr>
        <w:spacing w:after="0" w:line="276" w:lineRule="auto"/>
        <w:jc w:val="both"/>
        <w:rPr>
          <w:rFonts w:ascii="Arial" w:eastAsia="Arial" w:hAnsi="Arial" w:cs="Arial"/>
          <w:b/>
          <w:sz w:val="24"/>
          <w:szCs w:val="24"/>
        </w:rPr>
      </w:pPr>
      <w:r w:rsidRPr="009153E4">
        <w:rPr>
          <w:rFonts w:ascii="Arial" w:eastAsia="Arial" w:hAnsi="Arial" w:cs="Arial"/>
          <w:b/>
          <w:sz w:val="24"/>
          <w:szCs w:val="24"/>
        </w:rPr>
        <w:t>ANA PAOLA AGUDELO</w:t>
      </w:r>
      <w:r w:rsidR="007D191E">
        <w:rPr>
          <w:rFonts w:ascii="Arial" w:eastAsia="Arial" w:hAnsi="Arial" w:cs="Arial"/>
          <w:b/>
          <w:sz w:val="24"/>
          <w:szCs w:val="24"/>
        </w:rPr>
        <w:t xml:space="preserve"> GARCIA</w:t>
      </w:r>
      <w:r w:rsidRPr="009153E4">
        <w:rPr>
          <w:rFonts w:ascii="Arial" w:eastAsia="Arial" w:hAnsi="Arial" w:cs="Arial"/>
          <w:b/>
          <w:sz w:val="24"/>
          <w:szCs w:val="24"/>
        </w:rPr>
        <w:t xml:space="preserve">                   </w:t>
      </w:r>
      <w:r w:rsidR="00597B1C">
        <w:rPr>
          <w:rFonts w:ascii="Arial" w:eastAsia="Arial" w:hAnsi="Arial" w:cs="Arial"/>
          <w:b/>
          <w:sz w:val="24"/>
          <w:szCs w:val="24"/>
        </w:rPr>
        <w:tab/>
      </w:r>
      <w:r w:rsidR="00974D4A">
        <w:rPr>
          <w:rFonts w:ascii="Arial" w:eastAsia="Arial" w:hAnsi="Arial" w:cs="Arial"/>
          <w:b/>
          <w:sz w:val="24"/>
          <w:szCs w:val="24"/>
        </w:rPr>
        <w:t>IRMA LUZ HE</w:t>
      </w:r>
      <w:r w:rsidRPr="009153E4">
        <w:rPr>
          <w:rFonts w:ascii="Arial" w:eastAsia="Arial" w:hAnsi="Arial" w:cs="Arial"/>
          <w:b/>
          <w:sz w:val="24"/>
          <w:szCs w:val="24"/>
        </w:rPr>
        <w:t>RRERA</w:t>
      </w:r>
    </w:p>
    <w:p w14:paraId="0000001A" w14:textId="7DC48395" w:rsidR="003D2BF1" w:rsidRPr="009153E4" w:rsidRDefault="00EC6FCB" w:rsidP="009153E4">
      <w:pPr>
        <w:spacing w:after="0" w:line="276" w:lineRule="auto"/>
        <w:jc w:val="both"/>
        <w:rPr>
          <w:rFonts w:ascii="Arial" w:eastAsia="Arial" w:hAnsi="Arial" w:cs="Arial"/>
          <w:sz w:val="24"/>
          <w:szCs w:val="24"/>
        </w:rPr>
      </w:pPr>
      <w:r w:rsidRPr="009153E4">
        <w:rPr>
          <w:rFonts w:ascii="Arial" w:eastAsia="Arial" w:hAnsi="Arial" w:cs="Arial"/>
          <w:sz w:val="24"/>
          <w:szCs w:val="24"/>
        </w:rPr>
        <w:t xml:space="preserve">Senador de la República                        </w:t>
      </w:r>
      <w:r w:rsidR="00597B1C">
        <w:rPr>
          <w:rFonts w:ascii="Arial" w:eastAsia="Arial" w:hAnsi="Arial" w:cs="Arial"/>
          <w:sz w:val="24"/>
          <w:szCs w:val="24"/>
        </w:rPr>
        <w:tab/>
      </w:r>
      <w:r w:rsidR="00597B1C">
        <w:rPr>
          <w:rFonts w:ascii="Arial" w:eastAsia="Arial" w:hAnsi="Arial" w:cs="Arial"/>
          <w:sz w:val="24"/>
          <w:szCs w:val="24"/>
        </w:rPr>
        <w:tab/>
      </w:r>
      <w:r w:rsidRPr="009153E4">
        <w:rPr>
          <w:rFonts w:ascii="Arial" w:eastAsia="Arial" w:hAnsi="Arial" w:cs="Arial"/>
          <w:sz w:val="24"/>
          <w:szCs w:val="24"/>
        </w:rPr>
        <w:t>Representante a la Cámara</w:t>
      </w:r>
    </w:p>
    <w:p w14:paraId="0000001B" w14:textId="45C23520" w:rsidR="003D2BF1" w:rsidRPr="009153E4" w:rsidRDefault="00EC6FCB" w:rsidP="009153E4">
      <w:pPr>
        <w:spacing w:after="0" w:line="276" w:lineRule="auto"/>
        <w:jc w:val="both"/>
        <w:rPr>
          <w:rFonts w:ascii="Arial" w:eastAsia="Arial" w:hAnsi="Arial" w:cs="Arial"/>
          <w:sz w:val="24"/>
          <w:szCs w:val="24"/>
        </w:rPr>
      </w:pPr>
      <w:r w:rsidRPr="009153E4">
        <w:rPr>
          <w:rFonts w:ascii="Arial" w:eastAsia="Arial" w:hAnsi="Arial" w:cs="Arial"/>
          <w:sz w:val="24"/>
          <w:szCs w:val="24"/>
        </w:rPr>
        <w:t xml:space="preserve">Partido Político MIRA                             </w:t>
      </w:r>
      <w:r w:rsidR="00597B1C">
        <w:rPr>
          <w:rFonts w:ascii="Arial" w:eastAsia="Arial" w:hAnsi="Arial" w:cs="Arial"/>
          <w:sz w:val="24"/>
          <w:szCs w:val="24"/>
        </w:rPr>
        <w:tab/>
      </w:r>
      <w:r w:rsidR="00597B1C">
        <w:rPr>
          <w:rFonts w:ascii="Arial" w:eastAsia="Arial" w:hAnsi="Arial" w:cs="Arial"/>
          <w:sz w:val="24"/>
          <w:szCs w:val="24"/>
        </w:rPr>
        <w:tab/>
      </w:r>
      <w:r w:rsidRPr="009153E4">
        <w:rPr>
          <w:rFonts w:ascii="Arial" w:eastAsia="Arial" w:hAnsi="Arial" w:cs="Arial"/>
          <w:sz w:val="24"/>
          <w:szCs w:val="24"/>
        </w:rPr>
        <w:t>Partido Político MIRA</w:t>
      </w:r>
    </w:p>
    <w:p w14:paraId="0000001C" w14:textId="77777777" w:rsidR="003D2BF1" w:rsidRPr="009153E4" w:rsidRDefault="003D2BF1" w:rsidP="009153E4">
      <w:pPr>
        <w:spacing w:after="0" w:line="276" w:lineRule="auto"/>
        <w:jc w:val="both"/>
        <w:rPr>
          <w:rFonts w:ascii="Arial" w:eastAsia="Arial" w:hAnsi="Arial" w:cs="Arial"/>
          <w:sz w:val="24"/>
          <w:szCs w:val="24"/>
        </w:rPr>
      </w:pPr>
    </w:p>
    <w:p w14:paraId="0000001D" w14:textId="77777777" w:rsidR="003D2BF1" w:rsidRPr="009153E4" w:rsidRDefault="003D2BF1" w:rsidP="009153E4">
      <w:pPr>
        <w:pBdr>
          <w:top w:val="nil"/>
          <w:left w:val="nil"/>
          <w:bottom w:val="nil"/>
          <w:right w:val="nil"/>
          <w:between w:val="nil"/>
        </w:pBdr>
        <w:spacing w:after="0" w:line="276" w:lineRule="auto"/>
        <w:rPr>
          <w:rFonts w:ascii="Arial" w:eastAsia="Arial" w:hAnsi="Arial" w:cs="Arial"/>
          <w:b/>
          <w:color w:val="000000"/>
          <w:sz w:val="24"/>
          <w:szCs w:val="24"/>
        </w:rPr>
      </w:pPr>
    </w:p>
    <w:p w14:paraId="00000021" w14:textId="7FDF7976" w:rsidR="003D2BF1" w:rsidRPr="009153E4" w:rsidRDefault="00EC6FCB" w:rsidP="00362377">
      <w:pPr>
        <w:pBdr>
          <w:top w:val="nil"/>
          <w:left w:val="nil"/>
          <w:bottom w:val="nil"/>
          <w:right w:val="nil"/>
          <w:between w:val="nil"/>
        </w:pBdr>
        <w:spacing w:after="0" w:line="240" w:lineRule="auto"/>
        <w:jc w:val="center"/>
        <w:rPr>
          <w:rFonts w:ascii="Arial" w:eastAsia="Arial" w:hAnsi="Arial" w:cs="Arial"/>
          <w:b/>
          <w:color w:val="000000"/>
          <w:sz w:val="24"/>
          <w:szCs w:val="24"/>
        </w:rPr>
      </w:pPr>
      <w:r w:rsidRPr="009153E4">
        <w:rPr>
          <w:rFonts w:ascii="Arial" w:eastAsia="Arial" w:hAnsi="Arial" w:cs="Arial"/>
          <w:b/>
          <w:color w:val="000000"/>
          <w:sz w:val="24"/>
          <w:szCs w:val="24"/>
        </w:rPr>
        <w:t xml:space="preserve">PROYECTO DE LEY No. _____ DE 2019 </w:t>
      </w:r>
    </w:p>
    <w:p w14:paraId="00000022" w14:textId="77777777" w:rsidR="003D2BF1" w:rsidRPr="009153E4" w:rsidRDefault="003D2BF1" w:rsidP="00362377">
      <w:pPr>
        <w:pBdr>
          <w:top w:val="nil"/>
          <w:left w:val="nil"/>
          <w:bottom w:val="nil"/>
          <w:right w:val="nil"/>
          <w:between w:val="nil"/>
        </w:pBdr>
        <w:spacing w:after="0" w:line="240" w:lineRule="auto"/>
        <w:jc w:val="center"/>
        <w:rPr>
          <w:rFonts w:ascii="Arial" w:eastAsia="Arial" w:hAnsi="Arial" w:cs="Arial"/>
          <w:b/>
          <w:color w:val="000000"/>
          <w:sz w:val="24"/>
          <w:szCs w:val="24"/>
        </w:rPr>
      </w:pPr>
    </w:p>
    <w:p w14:paraId="00000023" w14:textId="77777777" w:rsidR="003D2BF1" w:rsidRPr="009153E4" w:rsidRDefault="00EC6FCB" w:rsidP="00362377">
      <w:pPr>
        <w:pBdr>
          <w:top w:val="nil"/>
          <w:left w:val="nil"/>
          <w:bottom w:val="nil"/>
          <w:right w:val="nil"/>
          <w:between w:val="nil"/>
        </w:pBdr>
        <w:spacing w:after="0" w:line="240" w:lineRule="auto"/>
        <w:jc w:val="center"/>
        <w:rPr>
          <w:rFonts w:ascii="Arial" w:eastAsia="Arial" w:hAnsi="Arial" w:cs="Arial"/>
          <w:i/>
          <w:color w:val="000000"/>
          <w:sz w:val="24"/>
          <w:szCs w:val="24"/>
        </w:rPr>
      </w:pPr>
      <w:r w:rsidRPr="009153E4">
        <w:rPr>
          <w:rFonts w:ascii="Arial" w:eastAsia="Arial" w:hAnsi="Arial" w:cs="Arial"/>
          <w:i/>
          <w:color w:val="000000"/>
          <w:sz w:val="24"/>
          <w:szCs w:val="24"/>
        </w:rPr>
        <w:t>“Por medio de la cual se modifican los artículos 206 de la Ley 100 de 1993, 67 de la Ley 1753 de 2015 y se dictan otras disposiciones.”</w:t>
      </w:r>
    </w:p>
    <w:p w14:paraId="00000025" w14:textId="77777777" w:rsidR="003D2BF1" w:rsidRPr="009153E4" w:rsidRDefault="003D2BF1" w:rsidP="00362377">
      <w:pPr>
        <w:pBdr>
          <w:top w:val="nil"/>
          <w:left w:val="nil"/>
          <w:bottom w:val="nil"/>
          <w:right w:val="nil"/>
          <w:between w:val="nil"/>
        </w:pBdr>
        <w:spacing w:after="0" w:line="240" w:lineRule="auto"/>
        <w:jc w:val="both"/>
        <w:rPr>
          <w:rFonts w:ascii="Arial" w:eastAsia="Arial" w:hAnsi="Arial" w:cs="Arial"/>
          <w:color w:val="000000"/>
          <w:sz w:val="24"/>
          <w:szCs w:val="24"/>
        </w:rPr>
      </w:pPr>
    </w:p>
    <w:p w14:paraId="00000026" w14:textId="77777777" w:rsidR="003D2BF1" w:rsidRPr="009153E4" w:rsidRDefault="00EC6FCB" w:rsidP="00362377">
      <w:pPr>
        <w:pBdr>
          <w:top w:val="nil"/>
          <w:left w:val="nil"/>
          <w:bottom w:val="nil"/>
          <w:right w:val="nil"/>
          <w:between w:val="nil"/>
        </w:pBdr>
        <w:spacing w:after="0" w:line="240" w:lineRule="auto"/>
        <w:jc w:val="center"/>
        <w:rPr>
          <w:rFonts w:ascii="Arial" w:eastAsia="Arial" w:hAnsi="Arial" w:cs="Arial"/>
          <w:b/>
          <w:color w:val="000000"/>
          <w:sz w:val="24"/>
          <w:szCs w:val="24"/>
        </w:rPr>
      </w:pPr>
      <w:r w:rsidRPr="009153E4">
        <w:rPr>
          <w:rFonts w:ascii="Arial" w:eastAsia="Arial" w:hAnsi="Arial" w:cs="Arial"/>
          <w:b/>
          <w:color w:val="000000"/>
          <w:sz w:val="24"/>
          <w:szCs w:val="24"/>
        </w:rPr>
        <w:t>EL CONGRESO DE LA REPÚBLICA</w:t>
      </w:r>
    </w:p>
    <w:p w14:paraId="00000028" w14:textId="77777777" w:rsidR="003D2BF1" w:rsidRPr="009153E4" w:rsidRDefault="003D2BF1" w:rsidP="00362377">
      <w:pPr>
        <w:pBdr>
          <w:top w:val="nil"/>
          <w:left w:val="nil"/>
          <w:bottom w:val="nil"/>
          <w:right w:val="nil"/>
          <w:between w:val="nil"/>
        </w:pBdr>
        <w:spacing w:after="0" w:line="240" w:lineRule="auto"/>
        <w:jc w:val="center"/>
        <w:rPr>
          <w:rFonts w:ascii="Arial" w:eastAsia="Arial" w:hAnsi="Arial" w:cs="Arial"/>
          <w:b/>
          <w:color w:val="000000"/>
          <w:sz w:val="24"/>
          <w:szCs w:val="24"/>
        </w:rPr>
      </w:pPr>
    </w:p>
    <w:p w14:paraId="00000029" w14:textId="77777777" w:rsidR="003D2BF1" w:rsidRPr="009153E4" w:rsidRDefault="00EC6FCB" w:rsidP="00362377">
      <w:pPr>
        <w:pBdr>
          <w:top w:val="nil"/>
          <w:left w:val="nil"/>
          <w:bottom w:val="nil"/>
          <w:right w:val="nil"/>
          <w:between w:val="nil"/>
        </w:pBdr>
        <w:spacing w:after="0" w:line="240" w:lineRule="auto"/>
        <w:jc w:val="center"/>
        <w:rPr>
          <w:rFonts w:ascii="Arial" w:eastAsia="Arial" w:hAnsi="Arial" w:cs="Arial"/>
          <w:b/>
          <w:color w:val="000000"/>
          <w:sz w:val="24"/>
          <w:szCs w:val="24"/>
        </w:rPr>
      </w:pPr>
      <w:r w:rsidRPr="009153E4">
        <w:rPr>
          <w:rFonts w:ascii="Arial" w:eastAsia="Arial" w:hAnsi="Arial" w:cs="Arial"/>
          <w:b/>
          <w:color w:val="000000"/>
          <w:sz w:val="24"/>
          <w:szCs w:val="24"/>
        </w:rPr>
        <w:t>DECRETA:</w:t>
      </w:r>
    </w:p>
    <w:p w14:paraId="0000002A" w14:textId="77777777" w:rsidR="003D2BF1" w:rsidRPr="009153E4" w:rsidRDefault="003D2BF1" w:rsidP="009153E4">
      <w:pPr>
        <w:pBdr>
          <w:top w:val="nil"/>
          <w:left w:val="nil"/>
          <w:bottom w:val="nil"/>
          <w:right w:val="nil"/>
          <w:between w:val="nil"/>
        </w:pBdr>
        <w:spacing w:after="0" w:line="276" w:lineRule="auto"/>
        <w:jc w:val="both"/>
        <w:rPr>
          <w:rFonts w:ascii="Arial" w:eastAsia="Arial" w:hAnsi="Arial" w:cs="Arial"/>
          <w:color w:val="000000"/>
          <w:sz w:val="24"/>
          <w:szCs w:val="24"/>
        </w:rPr>
      </w:pPr>
    </w:p>
    <w:p w14:paraId="0000002B" w14:textId="77777777" w:rsidR="003D2BF1" w:rsidRPr="009153E4" w:rsidRDefault="003D2BF1" w:rsidP="009153E4">
      <w:pPr>
        <w:pBdr>
          <w:top w:val="nil"/>
          <w:left w:val="nil"/>
          <w:bottom w:val="nil"/>
          <w:right w:val="nil"/>
          <w:between w:val="nil"/>
        </w:pBdr>
        <w:spacing w:after="0" w:line="276" w:lineRule="auto"/>
        <w:jc w:val="both"/>
        <w:rPr>
          <w:rFonts w:ascii="Arial" w:eastAsia="Arial" w:hAnsi="Arial" w:cs="Arial"/>
          <w:color w:val="000000"/>
          <w:sz w:val="24"/>
          <w:szCs w:val="24"/>
        </w:rPr>
      </w:pPr>
    </w:p>
    <w:p w14:paraId="0000002C" w14:textId="77777777" w:rsidR="003D2BF1" w:rsidRPr="009153E4" w:rsidRDefault="00EC6FCB" w:rsidP="009153E4">
      <w:pPr>
        <w:pBdr>
          <w:top w:val="nil"/>
          <w:left w:val="nil"/>
          <w:bottom w:val="nil"/>
          <w:right w:val="nil"/>
          <w:between w:val="nil"/>
        </w:pBdr>
        <w:spacing w:after="0" w:line="276" w:lineRule="auto"/>
        <w:jc w:val="both"/>
        <w:rPr>
          <w:rFonts w:ascii="Arial" w:eastAsia="Arial" w:hAnsi="Arial" w:cs="Arial"/>
          <w:color w:val="000000"/>
          <w:sz w:val="24"/>
          <w:szCs w:val="24"/>
        </w:rPr>
      </w:pPr>
      <w:r w:rsidRPr="009153E4">
        <w:rPr>
          <w:rFonts w:ascii="Arial" w:eastAsia="Arial" w:hAnsi="Arial" w:cs="Arial"/>
          <w:b/>
          <w:color w:val="000000"/>
          <w:sz w:val="24"/>
          <w:szCs w:val="24"/>
        </w:rPr>
        <w:t>ARTÍCULO PRIMERO.</w:t>
      </w:r>
      <w:r w:rsidRPr="009153E4">
        <w:rPr>
          <w:rFonts w:ascii="Arial" w:eastAsia="Arial" w:hAnsi="Arial" w:cs="Arial"/>
          <w:color w:val="000000"/>
          <w:sz w:val="24"/>
          <w:szCs w:val="24"/>
        </w:rPr>
        <w:t xml:space="preserve"> </w:t>
      </w:r>
      <w:r w:rsidRPr="009153E4">
        <w:rPr>
          <w:rFonts w:ascii="Arial" w:eastAsia="Arial" w:hAnsi="Arial" w:cs="Arial"/>
          <w:b/>
          <w:color w:val="000000"/>
          <w:sz w:val="24"/>
          <w:szCs w:val="24"/>
        </w:rPr>
        <w:t>MODIFICACIÓN DEL ARTÍCULO 206 DE LA LEY 100 DE 1993</w:t>
      </w:r>
      <w:r w:rsidRPr="009153E4">
        <w:rPr>
          <w:rFonts w:ascii="Arial" w:eastAsia="Arial" w:hAnsi="Arial" w:cs="Arial"/>
          <w:color w:val="000000"/>
          <w:sz w:val="24"/>
          <w:szCs w:val="24"/>
        </w:rPr>
        <w:t>. Modifíquese el artículo 206 de la Ley 100 de 1993, el cual quedará así:</w:t>
      </w:r>
    </w:p>
    <w:p w14:paraId="0000002D" w14:textId="77777777" w:rsidR="003D2BF1" w:rsidRPr="009153E4" w:rsidRDefault="003D2BF1" w:rsidP="009153E4">
      <w:pPr>
        <w:pBdr>
          <w:top w:val="nil"/>
          <w:left w:val="nil"/>
          <w:bottom w:val="nil"/>
          <w:right w:val="nil"/>
          <w:between w:val="nil"/>
        </w:pBdr>
        <w:spacing w:after="0" w:line="276" w:lineRule="auto"/>
        <w:jc w:val="both"/>
        <w:rPr>
          <w:rFonts w:ascii="Arial" w:eastAsia="Arial" w:hAnsi="Arial" w:cs="Arial"/>
          <w:color w:val="000000"/>
          <w:sz w:val="24"/>
          <w:szCs w:val="24"/>
        </w:rPr>
      </w:pPr>
    </w:p>
    <w:p w14:paraId="0000002E" w14:textId="77777777" w:rsidR="003D2BF1" w:rsidRPr="009153E4" w:rsidRDefault="00EC6FCB" w:rsidP="009153E4">
      <w:pPr>
        <w:pBdr>
          <w:top w:val="nil"/>
          <w:left w:val="nil"/>
          <w:bottom w:val="nil"/>
          <w:right w:val="nil"/>
          <w:between w:val="nil"/>
        </w:pBdr>
        <w:spacing w:after="0" w:line="276" w:lineRule="auto"/>
        <w:ind w:left="708"/>
        <w:jc w:val="both"/>
        <w:rPr>
          <w:rFonts w:ascii="Arial" w:eastAsia="Arial" w:hAnsi="Arial" w:cs="Arial"/>
          <w:i/>
          <w:color w:val="000000"/>
          <w:sz w:val="24"/>
          <w:szCs w:val="24"/>
        </w:rPr>
      </w:pPr>
      <w:r w:rsidRPr="009153E4">
        <w:rPr>
          <w:rFonts w:ascii="Arial" w:eastAsia="Arial" w:hAnsi="Arial" w:cs="Arial"/>
          <w:b/>
          <w:i/>
          <w:color w:val="000000"/>
          <w:sz w:val="24"/>
          <w:szCs w:val="24"/>
        </w:rPr>
        <w:t>ARTÍCULO 206. INCAPACIDADES.</w:t>
      </w:r>
      <w:r w:rsidRPr="009153E4">
        <w:rPr>
          <w:rFonts w:ascii="Arial" w:eastAsia="Arial" w:hAnsi="Arial" w:cs="Arial"/>
          <w:i/>
          <w:color w:val="000000"/>
          <w:sz w:val="24"/>
          <w:szCs w:val="24"/>
        </w:rPr>
        <w:t xml:space="preserve"> Para los afiliados de que trata el literal a) del artículo 157, el régimen contributivo, reconocerá las incapacidades generadas en enfermedad general, de conformidad con las disposiciones legales vigentes. Para el cubrimiento de estos riesgos, las Empresas Promotoras de Salud, podrán subcontratar con compañías aseguradoras. </w:t>
      </w:r>
    </w:p>
    <w:p w14:paraId="0000002F" w14:textId="77777777" w:rsidR="003D2BF1" w:rsidRPr="009153E4" w:rsidRDefault="003D2BF1" w:rsidP="009153E4">
      <w:pPr>
        <w:pBdr>
          <w:top w:val="nil"/>
          <w:left w:val="nil"/>
          <w:bottom w:val="nil"/>
          <w:right w:val="nil"/>
          <w:between w:val="nil"/>
        </w:pBdr>
        <w:spacing w:after="0" w:line="276" w:lineRule="auto"/>
        <w:jc w:val="both"/>
        <w:rPr>
          <w:rFonts w:ascii="Arial" w:eastAsia="Arial" w:hAnsi="Arial" w:cs="Arial"/>
          <w:color w:val="000000"/>
          <w:sz w:val="24"/>
          <w:szCs w:val="24"/>
        </w:rPr>
      </w:pPr>
    </w:p>
    <w:p w14:paraId="00000030" w14:textId="6E6F6BFD" w:rsidR="003D2BF1" w:rsidRPr="009153E4" w:rsidRDefault="00EC6FCB" w:rsidP="009153E4">
      <w:pPr>
        <w:pBdr>
          <w:top w:val="nil"/>
          <w:left w:val="nil"/>
          <w:bottom w:val="nil"/>
          <w:right w:val="nil"/>
          <w:between w:val="nil"/>
        </w:pBdr>
        <w:spacing w:after="0" w:line="276" w:lineRule="auto"/>
        <w:jc w:val="both"/>
        <w:rPr>
          <w:rFonts w:ascii="Arial" w:eastAsia="Arial" w:hAnsi="Arial" w:cs="Arial"/>
          <w:color w:val="000000"/>
          <w:sz w:val="24"/>
          <w:szCs w:val="24"/>
        </w:rPr>
      </w:pPr>
      <w:r w:rsidRPr="009153E4">
        <w:rPr>
          <w:rFonts w:ascii="Arial" w:eastAsia="Arial" w:hAnsi="Arial" w:cs="Arial"/>
          <w:b/>
          <w:color w:val="000000"/>
          <w:sz w:val="24"/>
          <w:szCs w:val="24"/>
        </w:rPr>
        <w:t xml:space="preserve">PARÁGRAFO </w:t>
      </w:r>
      <w:r w:rsidR="000A32D3">
        <w:rPr>
          <w:rFonts w:ascii="Arial" w:eastAsia="Arial" w:hAnsi="Arial" w:cs="Arial"/>
          <w:b/>
          <w:color w:val="000000"/>
          <w:sz w:val="24"/>
          <w:szCs w:val="24"/>
        </w:rPr>
        <w:t>1º</w:t>
      </w:r>
      <w:r w:rsidRPr="009153E4">
        <w:rPr>
          <w:rFonts w:ascii="Arial" w:eastAsia="Arial" w:hAnsi="Arial" w:cs="Arial"/>
          <w:color w:val="000000"/>
          <w:sz w:val="24"/>
          <w:szCs w:val="24"/>
        </w:rPr>
        <w:t>. En el Sistema General de Seguridad Social en Salud (SGSSS), las prestaciones económicas correspondientes a incapacidad originada por enfermedad general serán a cargo de las Entidades Promotoras de Salud (EPS), desde el primer (</w:t>
      </w:r>
      <w:r w:rsidR="004446CF">
        <w:rPr>
          <w:rFonts w:ascii="Arial" w:eastAsia="Arial" w:hAnsi="Arial" w:cs="Arial"/>
          <w:color w:val="000000"/>
          <w:sz w:val="24"/>
          <w:szCs w:val="24"/>
        </w:rPr>
        <w:t>0</w:t>
      </w:r>
      <w:r w:rsidRPr="009153E4">
        <w:rPr>
          <w:rFonts w:ascii="Arial" w:eastAsia="Arial" w:hAnsi="Arial" w:cs="Arial"/>
          <w:color w:val="000000"/>
          <w:sz w:val="24"/>
          <w:szCs w:val="24"/>
        </w:rPr>
        <w:t>1) día y de conformidad con la reglamentación que expida el Gobierno Nacional.</w:t>
      </w:r>
    </w:p>
    <w:p w14:paraId="00000031" w14:textId="77777777" w:rsidR="003D2BF1" w:rsidRPr="009153E4" w:rsidRDefault="003D2BF1" w:rsidP="009153E4">
      <w:pPr>
        <w:pBdr>
          <w:top w:val="nil"/>
          <w:left w:val="nil"/>
          <w:bottom w:val="nil"/>
          <w:right w:val="nil"/>
          <w:between w:val="nil"/>
        </w:pBdr>
        <w:spacing w:after="0" w:line="276" w:lineRule="auto"/>
        <w:jc w:val="both"/>
        <w:rPr>
          <w:rFonts w:ascii="Arial" w:eastAsia="Arial" w:hAnsi="Arial" w:cs="Arial"/>
          <w:color w:val="000000"/>
          <w:sz w:val="24"/>
          <w:szCs w:val="24"/>
        </w:rPr>
      </w:pPr>
    </w:p>
    <w:p w14:paraId="00000032" w14:textId="6AFCFA8E" w:rsidR="003D2BF1" w:rsidRPr="009153E4" w:rsidRDefault="00EC6FCB" w:rsidP="009153E4">
      <w:pPr>
        <w:pBdr>
          <w:top w:val="nil"/>
          <w:left w:val="nil"/>
          <w:bottom w:val="nil"/>
          <w:right w:val="nil"/>
          <w:between w:val="nil"/>
        </w:pBdr>
        <w:spacing w:after="0" w:line="276" w:lineRule="auto"/>
        <w:jc w:val="both"/>
        <w:rPr>
          <w:rFonts w:ascii="Arial" w:eastAsia="Arial" w:hAnsi="Arial" w:cs="Arial"/>
          <w:color w:val="000000"/>
          <w:sz w:val="24"/>
          <w:szCs w:val="24"/>
        </w:rPr>
      </w:pPr>
      <w:r w:rsidRPr="009153E4">
        <w:rPr>
          <w:rFonts w:ascii="Arial" w:eastAsia="Arial" w:hAnsi="Arial" w:cs="Arial"/>
          <w:b/>
          <w:color w:val="000000"/>
          <w:sz w:val="24"/>
          <w:szCs w:val="24"/>
        </w:rPr>
        <w:t xml:space="preserve">PARÁGRAFO </w:t>
      </w:r>
      <w:r w:rsidR="000A32D3">
        <w:rPr>
          <w:rFonts w:ascii="Arial" w:eastAsia="Arial" w:hAnsi="Arial" w:cs="Arial"/>
          <w:b/>
          <w:color w:val="000000"/>
          <w:sz w:val="24"/>
          <w:szCs w:val="24"/>
        </w:rPr>
        <w:t>2º</w:t>
      </w:r>
      <w:r w:rsidRPr="009153E4">
        <w:rPr>
          <w:rFonts w:ascii="Arial" w:eastAsia="Arial" w:hAnsi="Arial" w:cs="Arial"/>
          <w:color w:val="000000"/>
          <w:sz w:val="24"/>
          <w:szCs w:val="24"/>
        </w:rPr>
        <w:t xml:space="preserve">. El Gobierno Nacional, tendrá un </w:t>
      </w:r>
      <w:r w:rsidR="001F7C3C">
        <w:rPr>
          <w:rFonts w:ascii="Arial" w:eastAsia="Arial" w:hAnsi="Arial" w:cs="Arial"/>
          <w:color w:val="000000"/>
          <w:sz w:val="24"/>
          <w:szCs w:val="24"/>
        </w:rPr>
        <w:t xml:space="preserve">(01) </w:t>
      </w:r>
      <w:r w:rsidRPr="009153E4">
        <w:rPr>
          <w:rFonts w:ascii="Arial" w:eastAsia="Arial" w:hAnsi="Arial" w:cs="Arial"/>
          <w:color w:val="000000"/>
          <w:sz w:val="24"/>
          <w:szCs w:val="24"/>
        </w:rPr>
        <w:t>año a partir de la entrada en vigencia de la presente Ley, para reglamentar lo dispuesto en el presente artículo.</w:t>
      </w:r>
    </w:p>
    <w:p w14:paraId="00000033" w14:textId="77777777" w:rsidR="003D2BF1" w:rsidRPr="009153E4" w:rsidRDefault="003D2BF1" w:rsidP="009153E4">
      <w:pPr>
        <w:pBdr>
          <w:top w:val="nil"/>
          <w:left w:val="nil"/>
          <w:bottom w:val="nil"/>
          <w:right w:val="nil"/>
          <w:between w:val="nil"/>
        </w:pBdr>
        <w:spacing w:after="0" w:line="276" w:lineRule="auto"/>
        <w:jc w:val="both"/>
        <w:rPr>
          <w:rFonts w:ascii="Arial" w:eastAsia="Arial" w:hAnsi="Arial" w:cs="Arial"/>
          <w:color w:val="000000"/>
          <w:sz w:val="24"/>
          <w:szCs w:val="24"/>
        </w:rPr>
      </w:pPr>
    </w:p>
    <w:p w14:paraId="00000034" w14:textId="77777777" w:rsidR="003D2BF1" w:rsidRPr="009153E4" w:rsidRDefault="00EC6FCB" w:rsidP="009153E4">
      <w:pPr>
        <w:pBdr>
          <w:top w:val="nil"/>
          <w:left w:val="nil"/>
          <w:bottom w:val="nil"/>
          <w:right w:val="nil"/>
          <w:between w:val="nil"/>
        </w:pBdr>
        <w:spacing w:after="0" w:line="276" w:lineRule="auto"/>
        <w:jc w:val="both"/>
        <w:rPr>
          <w:rFonts w:ascii="Arial" w:eastAsia="Arial" w:hAnsi="Arial" w:cs="Arial"/>
          <w:color w:val="000000"/>
          <w:sz w:val="24"/>
          <w:szCs w:val="24"/>
        </w:rPr>
      </w:pPr>
      <w:r w:rsidRPr="009153E4">
        <w:rPr>
          <w:rFonts w:ascii="Arial" w:eastAsia="Arial" w:hAnsi="Arial" w:cs="Arial"/>
          <w:b/>
          <w:color w:val="000000"/>
          <w:sz w:val="24"/>
          <w:szCs w:val="24"/>
        </w:rPr>
        <w:t>ARTÍCULO SEGUNDO</w:t>
      </w:r>
      <w:r w:rsidRPr="009153E4">
        <w:rPr>
          <w:rFonts w:ascii="Arial" w:eastAsia="Arial" w:hAnsi="Arial" w:cs="Arial"/>
          <w:color w:val="000000"/>
          <w:sz w:val="24"/>
          <w:szCs w:val="24"/>
        </w:rPr>
        <w:t xml:space="preserve">. </w:t>
      </w:r>
      <w:r w:rsidRPr="009153E4">
        <w:rPr>
          <w:rFonts w:ascii="Arial" w:eastAsia="Arial" w:hAnsi="Arial" w:cs="Arial"/>
          <w:b/>
          <w:color w:val="000000"/>
          <w:sz w:val="24"/>
          <w:szCs w:val="24"/>
        </w:rPr>
        <w:t>MODIFICACIÓN DEL LITERAL A) DEL ARTÍCULO 67 DE LA LEY 1753 DE 2015</w:t>
      </w:r>
      <w:r w:rsidRPr="009153E4">
        <w:rPr>
          <w:rFonts w:ascii="Arial" w:eastAsia="Arial" w:hAnsi="Arial" w:cs="Arial"/>
          <w:color w:val="000000"/>
          <w:sz w:val="24"/>
          <w:szCs w:val="24"/>
        </w:rPr>
        <w:t>. Modifíquese el literal a) del artículo 67 de la Ley 1753 de 2015, el cual quedará así:</w:t>
      </w:r>
    </w:p>
    <w:p w14:paraId="00000035" w14:textId="77777777" w:rsidR="003D2BF1" w:rsidRPr="009153E4" w:rsidRDefault="003D2BF1" w:rsidP="009153E4">
      <w:pPr>
        <w:pBdr>
          <w:top w:val="nil"/>
          <w:left w:val="nil"/>
          <w:bottom w:val="nil"/>
          <w:right w:val="nil"/>
          <w:between w:val="nil"/>
        </w:pBdr>
        <w:spacing w:after="0" w:line="276" w:lineRule="auto"/>
        <w:jc w:val="both"/>
        <w:rPr>
          <w:rFonts w:ascii="Arial" w:eastAsia="Arial" w:hAnsi="Arial" w:cs="Arial"/>
          <w:color w:val="000000"/>
          <w:sz w:val="24"/>
          <w:szCs w:val="24"/>
        </w:rPr>
      </w:pPr>
    </w:p>
    <w:p w14:paraId="00000036" w14:textId="77777777" w:rsidR="003D2BF1" w:rsidRPr="009153E4" w:rsidRDefault="00EC6FCB" w:rsidP="009153E4">
      <w:pPr>
        <w:pBdr>
          <w:top w:val="nil"/>
          <w:left w:val="nil"/>
          <w:bottom w:val="nil"/>
          <w:right w:val="nil"/>
          <w:between w:val="nil"/>
        </w:pBdr>
        <w:spacing w:after="0" w:line="276" w:lineRule="auto"/>
        <w:ind w:left="708"/>
        <w:jc w:val="both"/>
        <w:rPr>
          <w:rFonts w:ascii="Arial" w:eastAsia="Arial" w:hAnsi="Arial" w:cs="Arial"/>
          <w:i/>
          <w:color w:val="000000"/>
          <w:sz w:val="24"/>
          <w:szCs w:val="24"/>
        </w:rPr>
      </w:pPr>
      <w:r w:rsidRPr="009153E4">
        <w:rPr>
          <w:rFonts w:ascii="Arial" w:eastAsia="Arial" w:hAnsi="Arial" w:cs="Arial"/>
          <w:i/>
          <w:color w:val="000000"/>
          <w:sz w:val="24"/>
          <w:szCs w:val="24"/>
        </w:rPr>
        <w:t>Estos recursos se destinarán a:</w:t>
      </w:r>
    </w:p>
    <w:p w14:paraId="00000037" w14:textId="77777777" w:rsidR="003D2BF1" w:rsidRPr="009153E4" w:rsidRDefault="003D2BF1" w:rsidP="009153E4">
      <w:pPr>
        <w:pBdr>
          <w:top w:val="nil"/>
          <w:left w:val="nil"/>
          <w:bottom w:val="nil"/>
          <w:right w:val="nil"/>
          <w:between w:val="nil"/>
        </w:pBdr>
        <w:spacing w:after="0" w:line="276" w:lineRule="auto"/>
        <w:ind w:left="708"/>
        <w:jc w:val="both"/>
        <w:rPr>
          <w:rFonts w:ascii="Arial" w:eastAsia="Arial" w:hAnsi="Arial" w:cs="Arial"/>
          <w:i/>
          <w:color w:val="000000"/>
          <w:sz w:val="24"/>
          <w:szCs w:val="24"/>
        </w:rPr>
      </w:pPr>
    </w:p>
    <w:p w14:paraId="00000038" w14:textId="77777777" w:rsidR="003D2BF1" w:rsidRPr="009153E4" w:rsidRDefault="00EC6FCB" w:rsidP="009153E4">
      <w:pPr>
        <w:pBdr>
          <w:top w:val="nil"/>
          <w:left w:val="nil"/>
          <w:bottom w:val="nil"/>
          <w:right w:val="nil"/>
          <w:between w:val="nil"/>
        </w:pBdr>
        <w:spacing w:after="0" w:line="276" w:lineRule="auto"/>
        <w:ind w:left="708"/>
        <w:jc w:val="both"/>
        <w:rPr>
          <w:rFonts w:ascii="Arial" w:eastAsia="Arial" w:hAnsi="Arial" w:cs="Arial"/>
          <w:i/>
          <w:color w:val="000000"/>
          <w:sz w:val="24"/>
          <w:szCs w:val="24"/>
        </w:rPr>
      </w:pPr>
      <w:r w:rsidRPr="009153E4">
        <w:rPr>
          <w:rFonts w:ascii="Arial" w:eastAsia="Arial" w:hAnsi="Arial" w:cs="Arial"/>
          <w:i/>
          <w:color w:val="000000"/>
          <w:sz w:val="24"/>
          <w:szCs w:val="24"/>
        </w:rPr>
        <w:t xml:space="preserve">a) El reconocimiento y pago a las Entidades Promotoras de Salud (EPS) por el aseguramiento y demás prestaciones que se reconocen a los afiliados al Sistema General de Seguridad Social en Salud, incluidos el pago de </w:t>
      </w:r>
      <w:r w:rsidRPr="009153E4">
        <w:rPr>
          <w:rFonts w:ascii="Arial" w:eastAsia="Arial" w:hAnsi="Arial" w:cs="Arial"/>
          <w:i/>
          <w:color w:val="000000"/>
          <w:sz w:val="24"/>
          <w:szCs w:val="24"/>
        </w:rPr>
        <w:lastRenderedPageBreak/>
        <w:t>incapacidades por enfermedad de origen común, desde el día primero (1) y hasta el día ciento ochenta (180), así mismo, el pago de incapacidades por enfermedad de origen común, que superen los quinientos cuarenta (540) días continuos. El Gobierno Nacional reglamentará, entre otras cosas, el procedimiento de revisión periódica de la incapacidad por parte de las EPS, el momento de calificación definitiva, y las situaciones de abuso del derecho que generen la suspensión del pago de esas incapacidades.</w:t>
      </w:r>
    </w:p>
    <w:p w14:paraId="00000039" w14:textId="77777777" w:rsidR="003D2BF1" w:rsidRPr="009153E4" w:rsidRDefault="003D2BF1" w:rsidP="009153E4">
      <w:pPr>
        <w:pBdr>
          <w:top w:val="nil"/>
          <w:left w:val="nil"/>
          <w:bottom w:val="nil"/>
          <w:right w:val="nil"/>
          <w:between w:val="nil"/>
        </w:pBdr>
        <w:spacing w:after="0" w:line="276" w:lineRule="auto"/>
        <w:jc w:val="both"/>
        <w:rPr>
          <w:rFonts w:ascii="Arial" w:eastAsia="Arial" w:hAnsi="Arial" w:cs="Arial"/>
          <w:color w:val="000000"/>
          <w:sz w:val="24"/>
          <w:szCs w:val="24"/>
        </w:rPr>
      </w:pPr>
    </w:p>
    <w:p w14:paraId="0000003A" w14:textId="3D0E6A04" w:rsidR="003D2BF1" w:rsidRPr="009153E4" w:rsidRDefault="00EC6FCB" w:rsidP="009153E4">
      <w:pPr>
        <w:pBdr>
          <w:top w:val="nil"/>
          <w:left w:val="nil"/>
          <w:bottom w:val="nil"/>
          <w:right w:val="nil"/>
          <w:between w:val="nil"/>
        </w:pBdr>
        <w:spacing w:after="0" w:line="276" w:lineRule="auto"/>
        <w:jc w:val="both"/>
        <w:rPr>
          <w:rFonts w:ascii="Arial" w:eastAsia="Arial" w:hAnsi="Arial" w:cs="Arial"/>
          <w:color w:val="000000"/>
          <w:sz w:val="24"/>
          <w:szCs w:val="24"/>
        </w:rPr>
      </w:pPr>
      <w:r w:rsidRPr="009153E4">
        <w:rPr>
          <w:rFonts w:ascii="Arial" w:eastAsia="Arial" w:hAnsi="Arial" w:cs="Arial"/>
          <w:b/>
          <w:color w:val="000000"/>
          <w:sz w:val="24"/>
          <w:szCs w:val="24"/>
        </w:rPr>
        <w:t>ARTÍCULO TERCERO. TRANSICIÓN.</w:t>
      </w:r>
      <w:r w:rsidRPr="009153E4">
        <w:rPr>
          <w:rFonts w:ascii="Arial" w:eastAsia="Arial" w:hAnsi="Arial" w:cs="Arial"/>
          <w:color w:val="000000"/>
          <w:sz w:val="24"/>
          <w:szCs w:val="24"/>
        </w:rPr>
        <w:t xml:space="preserve"> Establézcase un periodo de transición de hasta un (</w:t>
      </w:r>
      <w:r w:rsidR="004446CF">
        <w:rPr>
          <w:rFonts w:ascii="Arial" w:eastAsia="Arial" w:hAnsi="Arial" w:cs="Arial"/>
          <w:color w:val="000000"/>
          <w:sz w:val="24"/>
          <w:szCs w:val="24"/>
        </w:rPr>
        <w:t>0</w:t>
      </w:r>
      <w:r w:rsidRPr="009153E4">
        <w:rPr>
          <w:rFonts w:ascii="Arial" w:eastAsia="Arial" w:hAnsi="Arial" w:cs="Arial"/>
          <w:color w:val="000000"/>
          <w:sz w:val="24"/>
          <w:szCs w:val="24"/>
        </w:rPr>
        <w:t>1) año, contados a partir de la entrada en vigencia de la presente Ley, para realizar los ajustes administrativos, financieros y técnicos, que conlleven la adopción de lo</w:t>
      </w:r>
      <w:r w:rsidR="00CB7E86">
        <w:rPr>
          <w:rFonts w:ascii="Arial" w:eastAsia="Arial" w:hAnsi="Arial" w:cs="Arial"/>
          <w:color w:val="000000"/>
          <w:sz w:val="24"/>
          <w:szCs w:val="24"/>
        </w:rPr>
        <w:t xml:space="preserve"> dispuesto en la presente Ley. </w:t>
      </w:r>
    </w:p>
    <w:p w14:paraId="0000003B" w14:textId="0BA4C1B8" w:rsidR="003D2BF1" w:rsidRPr="009153E4" w:rsidRDefault="003D2BF1" w:rsidP="009153E4">
      <w:pPr>
        <w:pBdr>
          <w:top w:val="nil"/>
          <w:left w:val="nil"/>
          <w:bottom w:val="nil"/>
          <w:right w:val="nil"/>
          <w:between w:val="nil"/>
        </w:pBdr>
        <w:spacing w:after="0" w:line="276" w:lineRule="auto"/>
        <w:jc w:val="both"/>
        <w:rPr>
          <w:rFonts w:ascii="Arial" w:eastAsia="Arial" w:hAnsi="Arial" w:cs="Arial"/>
          <w:color w:val="000000"/>
          <w:sz w:val="24"/>
          <w:szCs w:val="24"/>
        </w:rPr>
      </w:pPr>
    </w:p>
    <w:p w14:paraId="0000003C" w14:textId="77777777" w:rsidR="003D2BF1" w:rsidRPr="009153E4" w:rsidRDefault="00EC6FCB" w:rsidP="009153E4">
      <w:pPr>
        <w:pBdr>
          <w:top w:val="nil"/>
          <w:left w:val="nil"/>
          <w:bottom w:val="nil"/>
          <w:right w:val="nil"/>
          <w:between w:val="nil"/>
        </w:pBdr>
        <w:spacing w:after="0" w:line="276" w:lineRule="auto"/>
        <w:jc w:val="both"/>
        <w:rPr>
          <w:rFonts w:ascii="Arial" w:eastAsia="Arial" w:hAnsi="Arial" w:cs="Arial"/>
          <w:color w:val="000000"/>
          <w:sz w:val="24"/>
          <w:szCs w:val="24"/>
        </w:rPr>
      </w:pPr>
      <w:r w:rsidRPr="009153E4">
        <w:rPr>
          <w:rFonts w:ascii="Arial" w:eastAsia="Arial" w:hAnsi="Arial" w:cs="Arial"/>
          <w:b/>
          <w:color w:val="000000"/>
          <w:sz w:val="24"/>
          <w:szCs w:val="24"/>
        </w:rPr>
        <w:t>ARTÍCULO CUARTO. VIGENCIA Y DEROGATORIAS.</w:t>
      </w:r>
      <w:r w:rsidRPr="009153E4">
        <w:rPr>
          <w:rFonts w:ascii="Arial" w:eastAsia="Arial" w:hAnsi="Arial" w:cs="Arial"/>
          <w:color w:val="000000"/>
          <w:sz w:val="24"/>
          <w:szCs w:val="24"/>
        </w:rPr>
        <w:t xml:space="preserve"> La presente Ley, rige a partir de su publicación y deroga todas las disposiciones que le sean contrarias.</w:t>
      </w:r>
    </w:p>
    <w:p w14:paraId="0000003D" w14:textId="77777777" w:rsidR="003D2BF1" w:rsidRPr="009153E4" w:rsidRDefault="003D2BF1" w:rsidP="009153E4">
      <w:pPr>
        <w:pBdr>
          <w:top w:val="nil"/>
          <w:left w:val="nil"/>
          <w:bottom w:val="nil"/>
          <w:right w:val="nil"/>
          <w:between w:val="nil"/>
        </w:pBdr>
        <w:spacing w:after="0" w:line="276" w:lineRule="auto"/>
        <w:jc w:val="both"/>
        <w:rPr>
          <w:rFonts w:ascii="Arial" w:eastAsia="Arial" w:hAnsi="Arial" w:cs="Arial"/>
          <w:color w:val="000000"/>
          <w:sz w:val="24"/>
          <w:szCs w:val="24"/>
        </w:rPr>
      </w:pPr>
    </w:p>
    <w:p w14:paraId="0000003F" w14:textId="77777777" w:rsidR="003D2BF1" w:rsidRPr="009153E4" w:rsidRDefault="003D2BF1" w:rsidP="009153E4">
      <w:pPr>
        <w:pBdr>
          <w:top w:val="nil"/>
          <w:left w:val="nil"/>
          <w:bottom w:val="nil"/>
          <w:right w:val="nil"/>
          <w:between w:val="nil"/>
        </w:pBdr>
        <w:spacing w:after="0" w:line="276" w:lineRule="auto"/>
        <w:jc w:val="both"/>
        <w:rPr>
          <w:rFonts w:ascii="Arial" w:eastAsia="Arial" w:hAnsi="Arial" w:cs="Arial"/>
          <w:color w:val="FF0000"/>
          <w:sz w:val="24"/>
          <w:szCs w:val="24"/>
        </w:rPr>
      </w:pPr>
    </w:p>
    <w:p w14:paraId="00000040" w14:textId="77777777" w:rsidR="003D2BF1" w:rsidRPr="009153E4" w:rsidRDefault="00EC6FCB" w:rsidP="009153E4">
      <w:pPr>
        <w:spacing w:after="0" w:line="276" w:lineRule="auto"/>
        <w:jc w:val="both"/>
        <w:rPr>
          <w:rFonts w:ascii="Arial" w:eastAsia="Arial" w:hAnsi="Arial" w:cs="Arial"/>
          <w:sz w:val="24"/>
          <w:szCs w:val="24"/>
        </w:rPr>
      </w:pPr>
      <w:r w:rsidRPr="009153E4">
        <w:rPr>
          <w:rFonts w:ascii="Arial" w:eastAsia="Arial" w:hAnsi="Arial" w:cs="Arial"/>
          <w:sz w:val="24"/>
          <w:szCs w:val="24"/>
        </w:rPr>
        <w:t>De los Honorables Congresistas,</w:t>
      </w:r>
    </w:p>
    <w:p w14:paraId="00000041" w14:textId="77777777" w:rsidR="003D2BF1" w:rsidRPr="009153E4" w:rsidRDefault="003D2BF1" w:rsidP="009153E4">
      <w:pPr>
        <w:spacing w:after="0" w:line="276" w:lineRule="auto"/>
        <w:jc w:val="both"/>
        <w:rPr>
          <w:rFonts w:ascii="Arial" w:eastAsia="Arial" w:hAnsi="Arial" w:cs="Arial"/>
          <w:sz w:val="24"/>
          <w:szCs w:val="24"/>
        </w:rPr>
      </w:pPr>
    </w:p>
    <w:p w14:paraId="00000042" w14:textId="77777777" w:rsidR="003D2BF1" w:rsidRDefault="003D2BF1" w:rsidP="009153E4">
      <w:pPr>
        <w:spacing w:after="0" w:line="276" w:lineRule="auto"/>
        <w:jc w:val="both"/>
        <w:rPr>
          <w:rFonts w:ascii="Arial" w:eastAsia="Arial" w:hAnsi="Arial" w:cs="Arial"/>
          <w:sz w:val="24"/>
          <w:szCs w:val="24"/>
        </w:rPr>
      </w:pPr>
    </w:p>
    <w:p w14:paraId="6D05FE48" w14:textId="77777777" w:rsidR="004446CF" w:rsidRPr="009153E4" w:rsidRDefault="004446CF" w:rsidP="009153E4">
      <w:pPr>
        <w:spacing w:after="0" w:line="276" w:lineRule="auto"/>
        <w:jc w:val="both"/>
        <w:rPr>
          <w:rFonts w:ascii="Arial" w:eastAsia="Arial" w:hAnsi="Arial" w:cs="Arial"/>
          <w:sz w:val="24"/>
          <w:szCs w:val="24"/>
        </w:rPr>
      </w:pPr>
    </w:p>
    <w:p w14:paraId="00000043" w14:textId="77777777" w:rsidR="003D2BF1" w:rsidRDefault="003D2BF1" w:rsidP="009153E4">
      <w:pPr>
        <w:spacing w:after="0" w:line="276" w:lineRule="auto"/>
        <w:jc w:val="both"/>
        <w:rPr>
          <w:rFonts w:ascii="Arial" w:eastAsia="Arial" w:hAnsi="Arial" w:cs="Arial"/>
          <w:sz w:val="24"/>
          <w:szCs w:val="24"/>
        </w:rPr>
      </w:pPr>
    </w:p>
    <w:p w14:paraId="043714F2" w14:textId="77777777" w:rsidR="001E1978" w:rsidRPr="009153E4" w:rsidRDefault="001E1978" w:rsidP="009153E4">
      <w:pPr>
        <w:spacing w:after="0" w:line="276" w:lineRule="auto"/>
        <w:jc w:val="both"/>
        <w:rPr>
          <w:rFonts w:ascii="Arial" w:eastAsia="Arial" w:hAnsi="Arial" w:cs="Arial"/>
          <w:sz w:val="24"/>
          <w:szCs w:val="24"/>
        </w:rPr>
      </w:pPr>
    </w:p>
    <w:p w14:paraId="00000044" w14:textId="5362585B" w:rsidR="003D2BF1" w:rsidRPr="009153E4" w:rsidRDefault="00EC6FCB" w:rsidP="009153E4">
      <w:pPr>
        <w:spacing w:after="0" w:line="276" w:lineRule="auto"/>
        <w:jc w:val="both"/>
        <w:rPr>
          <w:rFonts w:ascii="Arial" w:eastAsia="Arial" w:hAnsi="Arial" w:cs="Arial"/>
          <w:b/>
          <w:sz w:val="24"/>
          <w:szCs w:val="24"/>
        </w:rPr>
      </w:pPr>
      <w:r w:rsidRPr="009153E4">
        <w:rPr>
          <w:rFonts w:ascii="Arial" w:eastAsia="Arial" w:hAnsi="Arial" w:cs="Arial"/>
          <w:b/>
          <w:sz w:val="24"/>
          <w:szCs w:val="24"/>
        </w:rPr>
        <w:t>CARLOS</w:t>
      </w:r>
      <w:r w:rsidR="004446CF">
        <w:rPr>
          <w:rFonts w:ascii="Arial" w:eastAsia="Arial" w:hAnsi="Arial" w:cs="Arial"/>
          <w:b/>
          <w:sz w:val="24"/>
          <w:szCs w:val="24"/>
        </w:rPr>
        <w:t xml:space="preserve"> EDUARDO </w:t>
      </w:r>
      <w:r w:rsidRPr="009153E4">
        <w:rPr>
          <w:rFonts w:ascii="Arial" w:eastAsia="Arial" w:hAnsi="Arial" w:cs="Arial"/>
          <w:b/>
          <w:sz w:val="24"/>
          <w:szCs w:val="24"/>
        </w:rPr>
        <w:t xml:space="preserve">GUEVARA V             </w:t>
      </w:r>
      <w:r w:rsidR="004446CF">
        <w:rPr>
          <w:rFonts w:ascii="Arial" w:eastAsia="Arial" w:hAnsi="Arial" w:cs="Arial"/>
          <w:b/>
          <w:sz w:val="24"/>
          <w:szCs w:val="24"/>
        </w:rPr>
        <w:tab/>
      </w:r>
      <w:r w:rsidRPr="009153E4">
        <w:rPr>
          <w:rFonts w:ascii="Arial" w:eastAsia="Arial" w:hAnsi="Arial" w:cs="Arial"/>
          <w:b/>
          <w:sz w:val="24"/>
          <w:szCs w:val="24"/>
        </w:rPr>
        <w:t>AYDEÉ LIZARAZO CUBILLOS</w:t>
      </w:r>
    </w:p>
    <w:p w14:paraId="00000045" w14:textId="20A707B9" w:rsidR="003D2BF1" w:rsidRPr="009153E4" w:rsidRDefault="00EC6FCB" w:rsidP="009153E4">
      <w:pPr>
        <w:spacing w:after="0" w:line="276" w:lineRule="auto"/>
        <w:jc w:val="both"/>
        <w:rPr>
          <w:rFonts w:ascii="Arial" w:eastAsia="Arial" w:hAnsi="Arial" w:cs="Arial"/>
          <w:sz w:val="24"/>
          <w:szCs w:val="24"/>
        </w:rPr>
      </w:pPr>
      <w:r w:rsidRPr="009153E4">
        <w:rPr>
          <w:rFonts w:ascii="Arial" w:eastAsia="Arial" w:hAnsi="Arial" w:cs="Arial"/>
          <w:sz w:val="24"/>
          <w:szCs w:val="24"/>
        </w:rPr>
        <w:t xml:space="preserve">Senador de la República                        </w:t>
      </w:r>
      <w:r w:rsidR="004446CF">
        <w:rPr>
          <w:rFonts w:ascii="Arial" w:eastAsia="Arial" w:hAnsi="Arial" w:cs="Arial"/>
          <w:sz w:val="24"/>
          <w:szCs w:val="24"/>
        </w:rPr>
        <w:tab/>
      </w:r>
      <w:r w:rsidR="004446CF">
        <w:rPr>
          <w:rFonts w:ascii="Arial" w:eastAsia="Arial" w:hAnsi="Arial" w:cs="Arial"/>
          <w:sz w:val="24"/>
          <w:szCs w:val="24"/>
        </w:rPr>
        <w:tab/>
      </w:r>
      <w:r w:rsidRPr="009153E4">
        <w:rPr>
          <w:rFonts w:ascii="Arial" w:eastAsia="Arial" w:hAnsi="Arial" w:cs="Arial"/>
          <w:sz w:val="24"/>
          <w:szCs w:val="24"/>
        </w:rPr>
        <w:t xml:space="preserve">Senadora de la República        </w:t>
      </w:r>
    </w:p>
    <w:p w14:paraId="00000046" w14:textId="29FC0EE5" w:rsidR="003D2BF1" w:rsidRPr="009153E4" w:rsidRDefault="00EC6FCB" w:rsidP="009153E4">
      <w:pPr>
        <w:spacing w:after="0" w:line="276" w:lineRule="auto"/>
        <w:jc w:val="both"/>
        <w:rPr>
          <w:rFonts w:ascii="Arial" w:eastAsia="Arial" w:hAnsi="Arial" w:cs="Arial"/>
          <w:sz w:val="24"/>
          <w:szCs w:val="24"/>
        </w:rPr>
      </w:pPr>
      <w:r w:rsidRPr="009153E4">
        <w:rPr>
          <w:rFonts w:ascii="Arial" w:eastAsia="Arial" w:hAnsi="Arial" w:cs="Arial"/>
          <w:sz w:val="24"/>
          <w:szCs w:val="24"/>
        </w:rPr>
        <w:t xml:space="preserve">Partido Político MIRA                             </w:t>
      </w:r>
      <w:r w:rsidR="004446CF">
        <w:rPr>
          <w:rFonts w:ascii="Arial" w:eastAsia="Arial" w:hAnsi="Arial" w:cs="Arial"/>
          <w:sz w:val="24"/>
          <w:szCs w:val="24"/>
        </w:rPr>
        <w:tab/>
      </w:r>
      <w:r w:rsidR="004446CF">
        <w:rPr>
          <w:rFonts w:ascii="Arial" w:eastAsia="Arial" w:hAnsi="Arial" w:cs="Arial"/>
          <w:sz w:val="24"/>
          <w:szCs w:val="24"/>
        </w:rPr>
        <w:tab/>
      </w:r>
      <w:r w:rsidRPr="009153E4">
        <w:rPr>
          <w:rFonts w:ascii="Arial" w:eastAsia="Arial" w:hAnsi="Arial" w:cs="Arial"/>
          <w:sz w:val="24"/>
          <w:szCs w:val="24"/>
        </w:rPr>
        <w:t>Partido Político MIRA</w:t>
      </w:r>
    </w:p>
    <w:p w14:paraId="00000047" w14:textId="77777777" w:rsidR="003D2BF1" w:rsidRPr="009153E4" w:rsidRDefault="00EC6FCB" w:rsidP="009153E4">
      <w:pPr>
        <w:spacing w:after="0" w:line="276" w:lineRule="auto"/>
        <w:jc w:val="both"/>
        <w:rPr>
          <w:rFonts w:ascii="Arial" w:eastAsia="Arial" w:hAnsi="Arial" w:cs="Arial"/>
          <w:sz w:val="24"/>
          <w:szCs w:val="24"/>
        </w:rPr>
      </w:pPr>
      <w:r w:rsidRPr="009153E4">
        <w:rPr>
          <w:rFonts w:ascii="Arial" w:eastAsia="Arial" w:hAnsi="Arial" w:cs="Arial"/>
          <w:sz w:val="24"/>
          <w:szCs w:val="24"/>
        </w:rPr>
        <w:t xml:space="preserve">     </w:t>
      </w:r>
    </w:p>
    <w:p w14:paraId="00000048" w14:textId="77777777" w:rsidR="003D2BF1" w:rsidRPr="009153E4" w:rsidRDefault="003D2BF1" w:rsidP="009153E4">
      <w:pPr>
        <w:spacing w:after="0" w:line="276" w:lineRule="auto"/>
        <w:jc w:val="both"/>
        <w:rPr>
          <w:rFonts w:ascii="Arial" w:eastAsia="Arial" w:hAnsi="Arial" w:cs="Arial"/>
          <w:sz w:val="24"/>
          <w:szCs w:val="24"/>
        </w:rPr>
      </w:pPr>
    </w:p>
    <w:p w14:paraId="00000049" w14:textId="77777777" w:rsidR="003D2BF1" w:rsidRDefault="003D2BF1" w:rsidP="009153E4">
      <w:pPr>
        <w:spacing w:after="0" w:line="276" w:lineRule="auto"/>
        <w:jc w:val="both"/>
        <w:rPr>
          <w:rFonts w:ascii="Arial" w:eastAsia="Arial" w:hAnsi="Arial" w:cs="Arial"/>
          <w:sz w:val="24"/>
          <w:szCs w:val="24"/>
        </w:rPr>
      </w:pPr>
    </w:p>
    <w:p w14:paraId="0154B329" w14:textId="77777777" w:rsidR="004446CF" w:rsidRDefault="004446CF" w:rsidP="009153E4">
      <w:pPr>
        <w:spacing w:after="0" w:line="276" w:lineRule="auto"/>
        <w:jc w:val="both"/>
        <w:rPr>
          <w:rFonts w:ascii="Arial" w:eastAsia="Arial" w:hAnsi="Arial" w:cs="Arial"/>
          <w:sz w:val="24"/>
          <w:szCs w:val="24"/>
        </w:rPr>
      </w:pPr>
    </w:p>
    <w:p w14:paraId="2969DFF9" w14:textId="77777777" w:rsidR="004446CF" w:rsidRDefault="004446CF" w:rsidP="009153E4">
      <w:pPr>
        <w:spacing w:after="0" w:line="276" w:lineRule="auto"/>
        <w:jc w:val="both"/>
        <w:rPr>
          <w:rFonts w:ascii="Arial" w:eastAsia="Arial" w:hAnsi="Arial" w:cs="Arial"/>
          <w:sz w:val="24"/>
          <w:szCs w:val="24"/>
        </w:rPr>
      </w:pPr>
    </w:p>
    <w:p w14:paraId="5DC21026" w14:textId="77777777" w:rsidR="004446CF" w:rsidRDefault="004446CF" w:rsidP="009153E4">
      <w:pPr>
        <w:spacing w:after="0" w:line="276" w:lineRule="auto"/>
        <w:jc w:val="both"/>
        <w:rPr>
          <w:rFonts w:ascii="Arial" w:eastAsia="Arial" w:hAnsi="Arial" w:cs="Arial"/>
          <w:sz w:val="24"/>
          <w:szCs w:val="24"/>
        </w:rPr>
      </w:pPr>
    </w:p>
    <w:p w14:paraId="502B4102" w14:textId="77777777" w:rsidR="001E1978" w:rsidRPr="009153E4" w:rsidRDefault="001E1978" w:rsidP="009153E4">
      <w:pPr>
        <w:spacing w:after="0" w:line="276" w:lineRule="auto"/>
        <w:jc w:val="both"/>
        <w:rPr>
          <w:rFonts w:ascii="Arial" w:eastAsia="Arial" w:hAnsi="Arial" w:cs="Arial"/>
          <w:sz w:val="24"/>
          <w:szCs w:val="24"/>
        </w:rPr>
      </w:pPr>
    </w:p>
    <w:p w14:paraId="0000004A" w14:textId="16726C3E" w:rsidR="003D2BF1" w:rsidRPr="009153E4" w:rsidRDefault="00EC6FCB" w:rsidP="009153E4">
      <w:pPr>
        <w:spacing w:after="0" w:line="276" w:lineRule="auto"/>
        <w:jc w:val="both"/>
        <w:rPr>
          <w:rFonts w:ascii="Arial" w:eastAsia="Arial" w:hAnsi="Arial" w:cs="Arial"/>
          <w:b/>
          <w:sz w:val="24"/>
          <w:szCs w:val="24"/>
        </w:rPr>
      </w:pPr>
      <w:r w:rsidRPr="009153E4">
        <w:rPr>
          <w:rFonts w:ascii="Arial" w:eastAsia="Arial" w:hAnsi="Arial" w:cs="Arial"/>
          <w:b/>
          <w:sz w:val="24"/>
          <w:szCs w:val="24"/>
        </w:rPr>
        <w:t xml:space="preserve">ANA PAOLA AGUDELO </w:t>
      </w:r>
      <w:r w:rsidR="007D191E">
        <w:rPr>
          <w:rFonts w:ascii="Arial" w:eastAsia="Arial" w:hAnsi="Arial" w:cs="Arial"/>
          <w:b/>
          <w:sz w:val="24"/>
          <w:szCs w:val="24"/>
        </w:rPr>
        <w:t>GARCIA</w:t>
      </w:r>
      <w:r w:rsidRPr="009153E4">
        <w:rPr>
          <w:rFonts w:ascii="Arial" w:eastAsia="Arial" w:hAnsi="Arial" w:cs="Arial"/>
          <w:b/>
          <w:sz w:val="24"/>
          <w:szCs w:val="24"/>
        </w:rPr>
        <w:t xml:space="preserve">                   </w:t>
      </w:r>
      <w:r w:rsidR="004446CF">
        <w:rPr>
          <w:rFonts w:ascii="Arial" w:eastAsia="Arial" w:hAnsi="Arial" w:cs="Arial"/>
          <w:b/>
          <w:sz w:val="24"/>
          <w:szCs w:val="24"/>
        </w:rPr>
        <w:tab/>
      </w:r>
      <w:r w:rsidR="00974D4A">
        <w:rPr>
          <w:rFonts w:ascii="Arial" w:eastAsia="Arial" w:hAnsi="Arial" w:cs="Arial"/>
          <w:b/>
          <w:sz w:val="24"/>
          <w:szCs w:val="24"/>
        </w:rPr>
        <w:t>IRMA LUZ HERR</w:t>
      </w:r>
      <w:r w:rsidRPr="009153E4">
        <w:rPr>
          <w:rFonts w:ascii="Arial" w:eastAsia="Arial" w:hAnsi="Arial" w:cs="Arial"/>
          <w:b/>
          <w:sz w:val="24"/>
          <w:szCs w:val="24"/>
        </w:rPr>
        <w:t>ERA</w:t>
      </w:r>
      <w:r w:rsidR="004446CF">
        <w:rPr>
          <w:rFonts w:ascii="Arial" w:eastAsia="Arial" w:hAnsi="Arial" w:cs="Arial"/>
          <w:b/>
          <w:sz w:val="24"/>
          <w:szCs w:val="24"/>
        </w:rPr>
        <w:t xml:space="preserve"> R.</w:t>
      </w:r>
    </w:p>
    <w:p w14:paraId="0000004B" w14:textId="1382A20D" w:rsidR="003D2BF1" w:rsidRPr="009153E4" w:rsidRDefault="00EC6FCB" w:rsidP="009153E4">
      <w:pPr>
        <w:spacing w:after="0" w:line="276" w:lineRule="auto"/>
        <w:jc w:val="both"/>
        <w:rPr>
          <w:rFonts w:ascii="Arial" w:eastAsia="Arial" w:hAnsi="Arial" w:cs="Arial"/>
          <w:sz w:val="24"/>
          <w:szCs w:val="24"/>
        </w:rPr>
      </w:pPr>
      <w:r w:rsidRPr="009153E4">
        <w:rPr>
          <w:rFonts w:ascii="Arial" w:eastAsia="Arial" w:hAnsi="Arial" w:cs="Arial"/>
          <w:sz w:val="24"/>
          <w:szCs w:val="24"/>
        </w:rPr>
        <w:t xml:space="preserve">Senador de la República                        </w:t>
      </w:r>
      <w:r w:rsidR="004446CF">
        <w:rPr>
          <w:rFonts w:ascii="Arial" w:eastAsia="Arial" w:hAnsi="Arial" w:cs="Arial"/>
          <w:sz w:val="24"/>
          <w:szCs w:val="24"/>
        </w:rPr>
        <w:tab/>
      </w:r>
      <w:r w:rsidR="004446CF">
        <w:rPr>
          <w:rFonts w:ascii="Arial" w:eastAsia="Arial" w:hAnsi="Arial" w:cs="Arial"/>
          <w:sz w:val="24"/>
          <w:szCs w:val="24"/>
        </w:rPr>
        <w:tab/>
      </w:r>
      <w:r w:rsidRPr="009153E4">
        <w:rPr>
          <w:rFonts w:ascii="Arial" w:eastAsia="Arial" w:hAnsi="Arial" w:cs="Arial"/>
          <w:sz w:val="24"/>
          <w:szCs w:val="24"/>
        </w:rPr>
        <w:t>Representante a la Cámara</w:t>
      </w:r>
    </w:p>
    <w:p w14:paraId="0000004C" w14:textId="3EBA04BE" w:rsidR="003D2BF1" w:rsidRPr="009153E4" w:rsidRDefault="00EC6FCB" w:rsidP="009153E4">
      <w:pPr>
        <w:spacing w:after="0" w:line="276" w:lineRule="auto"/>
        <w:jc w:val="both"/>
        <w:rPr>
          <w:rFonts w:ascii="Arial" w:eastAsia="Arial" w:hAnsi="Arial" w:cs="Arial"/>
          <w:sz w:val="24"/>
          <w:szCs w:val="24"/>
        </w:rPr>
      </w:pPr>
      <w:r w:rsidRPr="009153E4">
        <w:rPr>
          <w:rFonts w:ascii="Arial" w:eastAsia="Arial" w:hAnsi="Arial" w:cs="Arial"/>
          <w:sz w:val="24"/>
          <w:szCs w:val="24"/>
        </w:rPr>
        <w:t xml:space="preserve">Partido Político MIRA                             </w:t>
      </w:r>
      <w:r w:rsidR="004446CF">
        <w:rPr>
          <w:rFonts w:ascii="Arial" w:eastAsia="Arial" w:hAnsi="Arial" w:cs="Arial"/>
          <w:sz w:val="24"/>
          <w:szCs w:val="24"/>
        </w:rPr>
        <w:tab/>
      </w:r>
      <w:r w:rsidR="004446CF">
        <w:rPr>
          <w:rFonts w:ascii="Arial" w:eastAsia="Arial" w:hAnsi="Arial" w:cs="Arial"/>
          <w:sz w:val="24"/>
          <w:szCs w:val="24"/>
        </w:rPr>
        <w:tab/>
      </w:r>
      <w:r w:rsidRPr="009153E4">
        <w:rPr>
          <w:rFonts w:ascii="Arial" w:eastAsia="Arial" w:hAnsi="Arial" w:cs="Arial"/>
          <w:sz w:val="24"/>
          <w:szCs w:val="24"/>
        </w:rPr>
        <w:t>Partido Político MIRA</w:t>
      </w:r>
    </w:p>
    <w:p w14:paraId="0000004D" w14:textId="77777777" w:rsidR="003D2BF1" w:rsidRPr="009153E4" w:rsidRDefault="003D2BF1" w:rsidP="009153E4">
      <w:pPr>
        <w:pBdr>
          <w:top w:val="nil"/>
          <w:left w:val="nil"/>
          <w:bottom w:val="nil"/>
          <w:right w:val="nil"/>
          <w:between w:val="nil"/>
        </w:pBdr>
        <w:spacing w:after="0" w:line="276" w:lineRule="auto"/>
        <w:jc w:val="both"/>
        <w:rPr>
          <w:rFonts w:ascii="Arial" w:eastAsia="Arial" w:hAnsi="Arial" w:cs="Arial"/>
          <w:color w:val="000000"/>
          <w:sz w:val="24"/>
          <w:szCs w:val="24"/>
        </w:rPr>
      </w:pPr>
    </w:p>
    <w:p w14:paraId="0000004E" w14:textId="77777777" w:rsidR="003D2BF1" w:rsidRPr="009153E4" w:rsidRDefault="003D2BF1" w:rsidP="009153E4">
      <w:pPr>
        <w:pBdr>
          <w:top w:val="nil"/>
          <w:left w:val="nil"/>
          <w:bottom w:val="nil"/>
          <w:right w:val="nil"/>
          <w:between w:val="nil"/>
        </w:pBdr>
        <w:spacing w:after="0" w:line="276" w:lineRule="auto"/>
        <w:jc w:val="both"/>
        <w:rPr>
          <w:rFonts w:ascii="Arial" w:eastAsia="Arial" w:hAnsi="Arial" w:cs="Arial"/>
          <w:color w:val="000000"/>
          <w:sz w:val="24"/>
          <w:szCs w:val="24"/>
        </w:rPr>
      </w:pPr>
    </w:p>
    <w:p w14:paraId="0000004F" w14:textId="77777777" w:rsidR="003D2BF1" w:rsidRPr="009153E4" w:rsidRDefault="00EC6FCB" w:rsidP="009153E4">
      <w:pPr>
        <w:spacing w:after="0" w:line="276" w:lineRule="auto"/>
        <w:rPr>
          <w:rFonts w:ascii="Arial" w:eastAsia="Arial" w:hAnsi="Arial" w:cs="Arial"/>
          <w:sz w:val="24"/>
          <w:szCs w:val="24"/>
        </w:rPr>
      </w:pPr>
      <w:r w:rsidRPr="009153E4">
        <w:rPr>
          <w:rFonts w:ascii="Arial" w:hAnsi="Arial" w:cs="Arial"/>
          <w:sz w:val="24"/>
          <w:szCs w:val="24"/>
        </w:rPr>
        <w:br w:type="page"/>
      </w:r>
    </w:p>
    <w:p w14:paraId="00000050" w14:textId="77777777" w:rsidR="003D2BF1" w:rsidRPr="009153E4" w:rsidRDefault="00EC6FCB" w:rsidP="009153E4">
      <w:pPr>
        <w:pBdr>
          <w:top w:val="nil"/>
          <w:left w:val="nil"/>
          <w:bottom w:val="nil"/>
          <w:right w:val="nil"/>
          <w:between w:val="nil"/>
        </w:pBdr>
        <w:spacing w:after="0" w:line="276" w:lineRule="auto"/>
        <w:jc w:val="center"/>
        <w:rPr>
          <w:rFonts w:ascii="Arial" w:eastAsia="Arial" w:hAnsi="Arial" w:cs="Arial"/>
          <w:b/>
          <w:color w:val="000000"/>
          <w:sz w:val="24"/>
          <w:szCs w:val="24"/>
        </w:rPr>
      </w:pPr>
      <w:r w:rsidRPr="009153E4">
        <w:rPr>
          <w:rFonts w:ascii="Arial" w:eastAsia="Arial" w:hAnsi="Arial" w:cs="Arial"/>
          <w:b/>
          <w:color w:val="000000"/>
          <w:sz w:val="24"/>
          <w:szCs w:val="24"/>
        </w:rPr>
        <w:lastRenderedPageBreak/>
        <w:t>PROYECTO DE LEY No. _____ DE 2019</w:t>
      </w:r>
    </w:p>
    <w:p w14:paraId="00000052" w14:textId="77777777" w:rsidR="003D2BF1" w:rsidRPr="009153E4" w:rsidRDefault="00EC6FCB" w:rsidP="009153E4">
      <w:pPr>
        <w:pBdr>
          <w:top w:val="nil"/>
          <w:left w:val="nil"/>
          <w:bottom w:val="nil"/>
          <w:right w:val="nil"/>
          <w:between w:val="nil"/>
        </w:pBdr>
        <w:spacing w:after="0" w:line="276" w:lineRule="auto"/>
        <w:jc w:val="center"/>
        <w:rPr>
          <w:rFonts w:ascii="Arial" w:eastAsia="Arial" w:hAnsi="Arial" w:cs="Arial"/>
          <w:b/>
          <w:color w:val="000000"/>
          <w:sz w:val="24"/>
          <w:szCs w:val="24"/>
        </w:rPr>
      </w:pPr>
      <w:r w:rsidRPr="009153E4">
        <w:rPr>
          <w:rFonts w:ascii="Arial" w:eastAsia="Arial" w:hAnsi="Arial" w:cs="Arial"/>
          <w:i/>
          <w:color w:val="000000"/>
          <w:sz w:val="24"/>
          <w:szCs w:val="24"/>
        </w:rPr>
        <w:t>“Por medio de la cual se modifican los artículos 206 de la Ley 100 de 1993, 67 de la Ley 1753 de 2015 y se dictan otras disposiciones.”</w:t>
      </w:r>
    </w:p>
    <w:p w14:paraId="00000053" w14:textId="77777777" w:rsidR="003D2BF1" w:rsidRPr="009153E4" w:rsidRDefault="003D2BF1" w:rsidP="009153E4">
      <w:pPr>
        <w:pBdr>
          <w:top w:val="nil"/>
          <w:left w:val="nil"/>
          <w:bottom w:val="nil"/>
          <w:right w:val="nil"/>
          <w:between w:val="nil"/>
        </w:pBdr>
        <w:spacing w:after="0" w:line="276" w:lineRule="auto"/>
        <w:jc w:val="center"/>
        <w:rPr>
          <w:rFonts w:ascii="Arial" w:eastAsia="Arial" w:hAnsi="Arial" w:cs="Arial"/>
          <w:b/>
          <w:color w:val="000000"/>
          <w:sz w:val="24"/>
          <w:szCs w:val="24"/>
        </w:rPr>
      </w:pPr>
    </w:p>
    <w:p w14:paraId="00000054" w14:textId="77777777" w:rsidR="003D2BF1" w:rsidRPr="009153E4" w:rsidRDefault="00EC6FCB" w:rsidP="009153E4">
      <w:pPr>
        <w:pBdr>
          <w:top w:val="nil"/>
          <w:left w:val="nil"/>
          <w:bottom w:val="nil"/>
          <w:right w:val="nil"/>
          <w:between w:val="nil"/>
        </w:pBdr>
        <w:spacing w:after="0" w:line="276" w:lineRule="auto"/>
        <w:jc w:val="center"/>
        <w:rPr>
          <w:rFonts w:ascii="Arial" w:eastAsia="Arial" w:hAnsi="Arial" w:cs="Arial"/>
          <w:b/>
          <w:color w:val="000000"/>
          <w:sz w:val="24"/>
          <w:szCs w:val="24"/>
        </w:rPr>
      </w:pPr>
      <w:r w:rsidRPr="009153E4">
        <w:rPr>
          <w:rFonts w:ascii="Arial" w:eastAsia="Arial" w:hAnsi="Arial" w:cs="Arial"/>
          <w:b/>
          <w:color w:val="000000"/>
          <w:sz w:val="24"/>
          <w:szCs w:val="24"/>
        </w:rPr>
        <w:t>EXPOSICIÓN DE MOTIVOS</w:t>
      </w:r>
    </w:p>
    <w:p w14:paraId="0000005D" w14:textId="3A2E0072" w:rsidR="003D2BF1" w:rsidRDefault="003D2BF1" w:rsidP="00CB7E86">
      <w:pPr>
        <w:pBdr>
          <w:top w:val="nil"/>
          <w:left w:val="nil"/>
          <w:bottom w:val="nil"/>
          <w:right w:val="nil"/>
          <w:between w:val="nil"/>
        </w:pBdr>
        <w:spacing w:after="0" w:line="276" w:lineRule="auto"/>
        <w:jc w:val="both"/>
        <w:rPr>
          <w:rFonts w:ascii="Arial" w:eastAsia="Arial" w:hAnsi="Arial" w:cs="Arial"/>
          <w:b/>
          <w:color w:val="000000"/>
          <w:sz w:val="24"/>
          <w:szCs w:val="24"/>
        </w:rPr>
      </w:pPr>
    </w:p>
    <w:p w14:paraId="01C6465E" w14:textId="0C2DB227" w:rsidR="009153E4" w:rsidRPr="009D7A62" w:rsidRDefault="00EC6FCB" w:rsidP="009D7A62">
      <w:pPr>
        <w:numPr>
          <w:ilvl w:val="0"/>
          <w:numId w:val="1"/>
        </w:numPr>
        <w:pBdr>
          <w:top w:val="nil"/>
          <w:left w:val="nil"/>
          <w:bottom w:val="nil"/>
          <w:right w:val="nil"/>
          <w:between w:val="nil"/>
        </w:pBdr>
        <w:spacing w:after="0" w:line="276" w:lineRule="auto"/>
        <w:ind w:left="0" w:firstLine="0"/>
        <w:jc w:val="center"/>
        <w:rPr>
          <w:rFonts w:ascii="Arial" w:eastAsia="Arial" w:hAnsi="Arial" w:cs="Arial"/>
          <w:b/>
          <w:color w:val="000000"/>
          <w:sz w:val="24"/>
          <w:szCs w:val="24"/>
        </w:rPr>
      </w:pPr>
      <w:r w:rsidRPr="009153E4">
        <w:rPr>
          <w:rFonts w:ascii="Arial" w:eastAsia="Arial" w:hAnsi="Arial" w:cs="Arial"/>
          <w:b/>
          <w:color w:val="000000"/>
          <w:sz w:val="24"/>
          <w:szCs w:val="24"/>
        </w:rPr>
        <w:t>ANTECEDENTES</w:t>
      </w:r>
    </w:p>
    <w:p w14:paraId="4DDF37F8" w14:textId="77777777" w:rsidR="009153E4" w:rsidRPr="009153E4" w:rsidRDefault="009153E4" w:rsidP="009153E4">
      <w:pPr>
        <w:spacing w:after="0" w:line="276" w:lineRule="auto"/>
        <w:jc w:val="both"/>
        <w:rPr>
          <w:rFonts w:ascii="Arial" w:hAnsi="Arial" w:cs="Arial"/>
          <w:sz w:val="24"/>
          <w:szCs w:val="24"/>
        </w:rPr>
      </w:pPr>
    </w:p>
    <w:p w14:paraId="0000005F" w14:textId="20919B10" w:rsidR="003D2BF1" w:rsidRDefault="00EC6FCB" w:rsidP="009153E4">
      <w:pPr>
        <w:spacing w:after="0" w:line="276" w:lineRule="auto"/>
        <w:jc w:val="both"/>
        <w:rPr>
          <w:rFonts w:ascii="Arial" w:eastAsia="Arial" w:hAnsi="Arial" w:cs="Arial"/>
          <w:sz w:val="24"/>
          <w:szCs w:val="24"/>
        </w:rPr>
      </w:pPr>
      <w:r w:rsidRPr="009153E4">
        <w:rPr>
          <w:rFonts w:ascii="Arial" w:eastAsia="Arial" w:hAnsi="Arial" w:cs="Arial"/>
          <w:sz w:val="24"/>
          <w:szCs w:val="24"/>
        </w:rPr>
        <w:t xml:space="preserve">Colombia inicia en la década de los años noventa un proceso que pretende desarrollar la Constitución de 1991 </w:t>
      </w:r>
      <w:r w:rsidR="00645AC2">
        <w:rPr>
          <w:rFonts w:ascii="Arial" w:eastAsia="Arial" w:hAnsi="Arial" w:cs="Arial"/>
          <w:sz w:val="24"/>
          <w:szCs w:val="24"/>
        </w:rPr>
        <w:t xml:space="preserve">para la cimentación del Estado Social de </w:t>
      </w:r>
      <w:r w:rsidR="00A31EB1">
        <w:rPr>
          <w:rFonts w:ascii="Arial" w:eastAsia="Arial" w:hAnsi="Arial" w:cs="Arial"/>
          <w:sz w:val="24"/>
          <w:szCs w:val="24"/>
        </w:rPr>
        <w:t>D</w:t>
      </w:r>
      <w:r w:rsidR="00A31EB1" w:rsidRPr="009153E4">
        <w:rPr>
          <w:rFonts w:ascii="Arial" w:eastAsia="Arial" w:hAnsi="Arial" w:cs="Arial"/>
          <w:sz w:val="24"/>
          <w:szCs w:val="24"/>
        </w:rPr>
        <w:t>erecho</w:t>
      </w:r>
      <w:r w:rsidRPr="009153E4">
        <w:rPr>
          <w:rFonts w:ascii="Arial" w:eastAsia="Arial" w:hAnsi="Arial" w:cs="Arial"/>
          <w:sz w:val="24"/>
          <w:szCs w:val="24"/>
        </w:rPr>
        <w:t xml:space="preserve">, </w:t>
      </w:r>
      <w:r w:rsidR="00A31EB1">
        <w:rPr>
          <w:rFonts w:ascii="Arial" w:eastAsia="Arial" w:hAnsi="Arial" w:cs="Arial"/>
          <w:sz w:val="24"/>
          <w:szCs w:val="24"/>
        </w:rPr>
        <w:t>dentro de sus razones,</w:t>
      </w:r>
      <w:r w:rsidRPr="009153E4">
        <w:rPr>
          <w:rFonts w:ascii="Arial" w:eastAsia="Arial" w:hAnsi="Arial" w:cs="Arial"/>
          <w:sz w:val="24"/>
          <w:szCs w:val="24"/>
        </w:rPr>
        <w:t xml:space="preserve"> por</w:t>
      </w:r>
      <w:r w:rsidR="00A31EB1">
        <w:rPr>
          <w:rFonts w:ascii="Arial" w:eastAsia="Arial" w:hAnsi="Arial" w:cs="Arial"/>
          <w:sz w:val="24"/>
          <w:szCs w:val="24"/>
        </w:rPr>
        <w:t xml:space="preserve"> cumplir</w:t>
      </w:r>
      <w:r w:rsidRPr="009153E4">
        <w:rPr>
          <w:rFonts w:ascii="Arial" w:eastAsia="Arial" w:hAnsi="Arial" w:cs="Arial"/>
          <w:sz w:val="24"/>
          <w:szCs w:val="24"/>
        </w:rPr>
        <w:t xml:space="preserve"> obligaciones internacionales contraídas. Dicha transformación desarrolló leyes y programas sociales basados en el bienestar humano, por ejemplo, tendientes a transformar el sistema pensional, el mercado laboral, el sistema de protección de riesgos laborales y el sistema de salud, a efectos de lo cual se creó la Seguridad Social. </w:t>
      </w:r>
    </w:p>
    <w:p w14:paraId="5F21D01B" w14:textId="4AA8687D" w:rsidR="009153E4" w:rsidRPr="009153E4" w:rsidRDefault="009153E4" w:rsidP="009153E4">
      <w:pPr>
        <w:spacing w:after="0" w:line="276" w:lineRule="auto"/>
        <w:jc w:val="both"/>
        <w:rPr>
          <w:rFonts w:ascii="Arial" w:eastAsia="Arial" w:hAnsi="Arial" w:cs="Arial"/>
          <w:sz w:val="24"/>
          <w:szCs w:val="24"/>
        </w:rPr>
      </w:pPr>
    </w:p>
    <w:p w14:paraId="2463F30F" w14:textId="324B5C07" w:rsidR="00ED6AF4" w:rsidRDefault="00EC6FCB" w:rsidP="009153E4">
      <w:pPr>
        <w:spacing w:after="0" w:line="276" w:lineRule="auto"/>
        <w:jc w:val="both"/>
        <w:rPr>
          <w:rFonts w:ascii="Arial" w:eastAsia="Arial" w:hAnsi="Arial" w:cs="Arial"/>
          <w:color w:val="000000"/>
          <w:sz w:val="24"/>
          <w:szCs w:val="24"/>
        </w:rPr>
      </w:pPr>
      <w:r w:rsidRPr="009153E4">
        <w:rPr>
          <w:rFonts w:ascii="Arial" w:eastAsia="Arial" w:hAnsi="Arial" w:cs="Arial"/>
          <w:sz w:val="24"/>
          <w:szCs w:val="24"/>
        </w:rPr>
        <w:t>Hace parte de la Seguridad Social proteger al trabajador que sufre una situación que amerite se le proporcione una incapacidad por un tiempo determinado</w:t>
      </w:r>
      <w:r w:rsidR="008C57E3">
        <w:rPr>
          <w:rFonts w:ascii="Arial" w:eastAsia="Arial" w:hAnsi="Arial" w:cs="Arial"/>
          <w:sz w:val="24"/>
          <w:szCs w:val="24"/>
        </w:rPr>
        <w:t xml:space="preserve">, como una </w:t>
      </w:r>
      <w:r w:rsidR="008C57E3" w:rsidRPr="008C57E3">
        <w:rPr>
          <w:rFonts w:ascii="Arial" w:hAnsi="Arial" w:cs="Arial"/>
          <w:sz w:val="24"/>
          <w:szCs w:val="24"/>
        </w:rPr>
        <w:t>p</w:t>
      </w:r>
      <w:r w:rsidR="008C57E3">
        <w:rPr>
          <w:rFonts w:ascii="Arial" w:hAnsi="Arial" w:cs="Arial"/>
          <w:sz w:val="24"/>
          <w:szCs w:val="24"/>
        </w:rPr>
        <w:t>restación monetaria</w:t>
      </w:r>
      <w:r w:rsidR="008C57E3" w:rsidRPr="008C57E3">
        <w:rPr>
          <w:rFonts w:ascii="Arial" w:hAnsi="Arial" w:cs="Arial"/>
          <w:sz w:val="24"/>
          <w:szCs w:val="24"/>
        </w:rPr>
        <w:t xml:space="preserve"> de enfermedad</w:t>
      </w:r>
      <w:r w:rsidR="00F919B2" w:rsidRPr="009153E4">
        <w:rPr>
          <w:rFonts w:ascii="Arial" w:eastAsia="Arial" w:hAnsi="Arial" w:cs="Arial"/>
          <w:sz w:val="24"/>
          <w:szCs w:val="24"/>
        </w:rPr>
        <w:t>,</w:t>
      </w:r>
      <w:r w:rsidR="009D0CE0" w:rsidRPr="009153E4">
        <w:rPr>
          <w:rFonts w:ascii="Arial" w:eastAsia="Arial" w:hAnsi="Arial" w:cs="Arial"/>
          <w:sz w:val="24"/>
          <w:szCs w:val="24"/>
        </w:rPr>
        <w:t xml:space="preserve"> hasta que pueda</w:t>
      </w:r>
      <w:r w:rsidRPr="009153E4">
        <w:rPr>
          <w:rFonts w:ascii="Arial" w:eastAsia="Arial" w:hAnsi="Arial" w:cs="Arial"/>
          <w:sz w:val="24"/>
          <w:szCs w:val="24"/>
        </w:rPr>
        <w:t xml:space="preserve"> volver a </w:t>
      </w:r>
      <w:r w:rsidR="001E703E" w:rsidRPr="009153E4">
        <w:rPr>
          <w:rFonts w:ascii="Arial" w:eastAsia="Arial" w:hAnsi="Arial" w:cs="Arial"/>
          <w:sz w:val="24"/>
          <w:szCs w:val="24"/>
        </w:rPr>
        <w:t>realizar sus labores sin generar</w:t>
      </w:r>
      <w:r w:rsidRPr="009153E4">
        <w:rPr>
          <w:rFonts w:ascii="Arial" w:eastAsia="Arial" w:hAnsi="Arial" w:cs="Arial"/>
          <w:sz w:val="24"/>
          <w:szCs w:val="24"/>
        </w:rPr>
        <w:t xml:space="preserve"> daños a su</w:t>
      </w:r>
      <w:r w:rsidR="00F919B2" w:rsidRPr="009153E4">
        <w:rPr>
          <w:rFonts w:ascii="Arial" w:eastAsia="Arial" w:hAnsi="Arial" w:cs="Arial"/>
          <w:sz w:val="24"/>
          <w:szCs w:val="24"/>
        </w:rPr>
        <w:t xml:space="preserve"> salud;</w:t>
      </w:r>
      <w:r w:rsidR="00FA4FA2" w:rsidRPr="009153E4">
        <w:rPr>
          <w:rFonts w:ascii="Arial" w:eastAsia="Arial" w:hAnsi="Arial" w:cs="Arial"/>
          <w:sz w:val="24"/>
          <w:szCs w:val="24"/>
        </w:rPr>
        <w:t xml:space="preserve"> gasto que sería sufragado en principio por el seguro, sin embargo, en vista de la crisis </w:t>
      </w:r>
      <w:r w:rsidR="00F919B2" w:rsidRPr="009153E4">
        <w:rPr>
          <w:rFonts w:ascii="Arial" w:eastAsia="Arial" w:hAnsi="Arial" w:cs="Arial"/>
          <w:sz w:val="24"/>
          <w:szCs w:val="24"/>
        </w:rPr>
        <w:t>financiera del Sistema</w:t>
      </w:r>
      <w:r w:rsidR="00FA4FA2" w:rsidRPr="009153E4">
        <w:rPr>
          <w:rFonts w:ascii="Arial" w:eastAsia="Arial" w:hAnsi="Arial" w:cs="Arial"/>
          <w:sz w:val="24"/>
          <w:szCs w:val="24"/>
        </w:rPr>
        <w:t xml:space="preserve">, el </w:t>
      </w:r>
      <w:r w:rsidR="00FA4FA2" w:rsidRPr="009153E4">
        <w:rPr>
          <w:rFonts w:ascii="Arial" w:eastAsia="Arial" w:hAnsi="Arial" w:cs="Arial"/>
          <w:color w:val="000000"/>
          <w:sz w:val="24"/>
          <w:szCs w:val="24"/>
        </w:rPr>
        <w:t xml:space="preserve">Decreto 1406 de 1999 </w:t>
      </w:r>
      <w:r w:rsidR="00645AC2">
        <w:rPr>
          <w:rFonts w:ascii="Arial" w:eastAsia="Arial" w:hAnsi="Arial" w:cs="Arial"/>
          <w:color w:val="000000"/>
          <w:sz w:val="24"/>
          <w:szCs w:val="24"/>
        </w:rPr>
        <w:t xml:space="preserve">le </w:t>
      </w:r>
      <w:r w:rsidR="00FA4FA2" w:rsidRPr="009153E4">
        <w:rPr>
          <w:rFonts w:ascii="Arial" w:eastAsia="Arial" w:hAnsi="Arial" w:cs="Arial"/>
          <w:color w:val="000000"/>
          <w:sz w:val="24"/>
          <w:szCs w:val="24"/>
        </w:rPr>
        <w:t xml:space="preserve">atribuyó </w:t>
      </w:r>
      <w:r w:rsidR="00645AC2">
        <w:rPr>
          <w:rFonts w:ascii="Arial" w:eastAsia="Arial" w:hAnsi="Arial" w:cs="Arial"/>
          <w:sz w:val="24"/>
          <w:szCs w:val="24"/>
        </w:rPr>
        <w:t>al empleador el pago de los primeros días</w:t>
      </w:r>
      <w:r w:rsidR="00FA4FA2" w:rsidRPr="009153E4">
        <w:rPr>
          <w:rFonts w:ascii="Arial" w:eastAsia="Arial" w:hAnsi="Arial" w:cs="Arial"/>
          <w:sz w:val="24"/>
          <w:szCs w:val="24"/>
        </w:rPr>
        <w:t xml:space="preserve"> de la incapacidad</w:t>
      </w:r>
      <w:r w:rsidR="00FA4FA2" w:rsidRPr="009153E4">
        <w:rPr>
          <w:rFonts w:ascii="Arial" w:eastAsia="Arial" w:hAnsi="Arial" w:cs="Arial"/>
          <w:color w:val="000000"/>
          <w:sz w:val="24"/>
          <w:szCs w:val="24"/>
        </w:rPr>
        <w:t xml:space="preserve">. </w:t>
      </w:r>
    </w:p>
    <w:p w14:paraId="2FAF9789" w14:textId="39BD698A" w:rsidR="009D7A62" w:rsidRPr="009153E4" w:rsidRDefault="009D7A62" w:rsidP="009153E4">
      <w:pPr>
        <w:spacing w:after="0" w:line="276" w:lineRule="auto"/>
        <w:jc w:val="both"/>
        <w:rPr>
          <w:rFonts w:ascii="Arial" w:eastAsia="Arial" w:hAnsi="Arial" w:cs="Arial"/>
          <w:color w:val="000000"/>
          <w:sz w:val="24"/>
          <w:szCs w:val="24"/>
        </w:rPr>
      </w:pPr>
    </w:p>
    <w:p w14:paraId="6B1510B3" w14:textId="27DF40C4" w:rsidR="009D0CE0" w:rsidRPr="009153E4" w:rsidRDefault="009D0CE0" w:rsidP="009153E4">
      <w:pPr>
        <w:spacing w:after="0" w:line="276" w:lineRule="auto"/>
        <w:jc w:val="both"/>
        <w:rPr>
          <w:rFonts w:ascii="Arial" w:eastAsia="Arial" w:hAnsi="Arial" w:cs="Arial"/>
          <w:color w:val="000000"/>
          <w:sz w:val="24"/>
          <w:szCs w:val="24"/>
        </w:rPr>
      </w:pPr>
    </w:p>
    <w:p w14:paraId="00000065" w14:textId="7CDAA5B0" w:rsidR="003D2BF1" w:rsidRPr="009153E4" w:rsidRDefault="00EC6FCB" w:rsidP="009153E4">
      <w:pPr>
        <w:numPr>
          <w:ilvl w:val="0"/>
          <w:numId w:val="1"/>
        </w:numPr>
        <w:pBdr>
          <w:top w:val="nil"/>
          <w:left w:val="nil"/>
          <w:bottom w:val="nil"/>
          <w:right w:val="nil"/>
          <w:between w:val="nil"/>
        </w:pBdr>
        <w:spacing w:after="0" w:line="276" w:lineRule="auto"/>
        <w:jc w:val="center"/>
        <w:rPr>
          <w:rFonts w:ascii="Arial" w:eastAsia="Arial" w:hAnsi="Arial" w:cs="Arial"/>
          <w:b/>
          <w:color w:val="000000"/>
          <w:sz w:val="24"/>
          <w:szCs w:val="24"/>
        </w:rPr>
      </w:pPr>
      <w:r w:rsidRPr="009153E4">
        <w:rPr>
          <w:rFonts w:ascii="Arial" w:eastAsia="Arial" w:hAnsi="Arial" w:cs="Arial"/>
          <w:b/>
          <w:color w:val="000000"/>
          <w:sz w:val="24"/>
          <w:szCs w:val="24"/>
        </w:rPr>
        <w:t>OBJETIVOS Y NECESIDAD DE LA INICIATIVA</w:t>
      </w:r>
    </w:p>
    <w:p w14:paraId="6B135722" w14:textId="77777777" w:rsidR="009D0CE0" w:rsidRPr="009153E4" w:rsidRDefault="009D0CE0" w:rsidP="009153E4">
      <w:pPr>
        <w:pBdr>
          <w:top w:val="nil"/>
          <w:left w:val="nil"/>
          <w:bottom w:val="nil"/>
          <w:right w:val="nil"/>
          <w:between w:val="nil"/>
        </w:pBdr>
        <w:spacing w:after="0" w:line="276" w:lineRule="auto"/>
        <w:ind w:left="1080"/>
        <w:rPr>
          <w:rFonts w:ascii="Arial" w:eastAsia="Arial" w:hAnsi="Arial" w:cs="Arial"/>
          <w:b/>
          <w:color w:val="000000"/>
          <w:sz w:val="24"/>
          <w:szCs w:val="24"/>
        </w:rPr>
      </w:pPr>
    </w:p>
    <w:p w14:paraId="657CEC6A" w14:textId="2A5989E8" w:rsidR="001E703E" w:rsidRDefault="00EC6FCB" w:rsidP="009153E4">
      <w:pPr>
        <w:pBdr>
          <w:top w:val="nil"/>
          <w:left w:val="nil"/>
          <w:bottom w:val="nil"/>
          <w:right w:val="nil"/>
          <w:between w:val="nil"/>
        </w:pBdr>
        <w:spacing w:after="0" w:line="276" w:lineRule="auto"/>
        <w:jc w:val="both"/>
        <w:rPr>
          <w:rFonts w:ascii="Arial" w:eastAsia="Arial" w:hAnsi="Arial" w:cs="Arial"/>
          <w:sz w:val="24"/>
          <w:szCs w:val="24"/>
        </w:rPr>
      </w:pPr>
      <w:r w:rsidRPr="009153E4">
        <w:rPr>
          <w:rFonts w:ascii="Arial" w:eastAsia="Arial" w:hAnsi="Arial" w:cs="Arial"/>
          <w:color w:val="000000"/>
          <w:sz w:val="24"/>
          <w:szCs w:val="24"/>
        </w:rPr>
        <w:t xml:space="preserve">La presente Ley tiene </w:t>
      </w:r>
      <w:r w:rsidRPr="009153E4">
        <w:rPr>
          <w:rFonts w:ascii="Arial" w:eastAsia="Arial" w:hAnsi="Arial" w:cs="Arial"/>
          <w:sz w:val="24"/>
          <w:szCs w:val="24"/>
        </w:rPr>
        <w:t>por</w:t>
      </w:r>
      <w:r w:rsidR="009F52CF" w:rsidRPr="009153E4">
        <w:rPr>
          <w:rFonts w:ascii="Arial" w:eastAsia="Arial" w:hAnsi="Arial" w:cs="Arial"/>
          <w:color w:val="000000"/>
          <w:sz w:val="24"/>
          <w:szCs w:val="24"/>
        </w:rPr>
        <w:t xml:space="preserve"> objeto</w:t>
      </w:r>
      <w:r w:rsidR="00793AB9">
        <w:rPr>
          <w:rFonts w:ascii="Arial" w:eastAsia="Arial" w:hAnsi="Arial" w:cs="Arial"/>
          <w:color w:val="000000"/>
          <w:sz w:val="24"/>
          <w:szCs w:val="24"/>
        </w:rPr>
        <w:t xml:space="preserve"> promover e</w:t>
      </w:r>
      <w:r w:rsidR="009F52CF" w:rsidRPr="009153E4">
        <w:rPr>
          <w:rFonts w:ascii="Arial" w:eastAsia="Arial" w:hAnsi="Arial" w:cs="Arial"/>
          <w:color w:val="000000"/>
          <w:sz w:val="24"/>
          <w:szCs w:val="24"/>
        </w:rPr>
        <w:t>l cumplimiento de la ley, por medio de la</w:t>
      </w:r>
      <w:r w:rsidR="00793AB9">
        <w:rPr>
          <w:rFonts w:ascii="Arial" w:eastAsia="Arial" w:hAnsi="Arial" w:cs="Arial"/>
          <w:color w:val="000000"/>
          <w:sz w:val="24"/>
          <w:szCs w:val="24"/>
        </w:rPr>
        <w:t xml:space="preserve"> necesidad que tienen las </w:t>
      </w:r>
      <w:r w:rsidRPr="009153E4">
        <w:rPr>
          <w:rFonts w:ascii="Arial" w:eastAsia="Arial" w:hAnsi="Arial" w:cs="Arial"/>
          <w:color w:val="000000"/>
          <w:sz w:val="24"/>
          <w:szCs w:val="24"/>
        </w:rPr>
        <w:t>EPS</w:t>
      </w:r>
      <w:r w:rsidR="00793AB9">
        <w:rPr>
          <w:rFonts w:ascii="Arial" w:eastAsia="Arial" w:hAnsi="Arial" w:cs="Arial"/>
          <w:color w:val="000000"/>
          <w:sz w:val="24"/>
          <w:szCs w:val="24"/>
        </w:rPr>
        <w:t xml:space="preserve"> de proteger sus recursos</w:t>
      </w:r>
      <w:r w:rsidRPr="009153E4">
        <w:rPr>
          <w:rFonts w:ascii="Arial" w:eastAsia="Arial" w:hAnsi="Arial" w:cs="Arial"/>
          <w:color w:val="000000"/>
          <w:sz w:val="24"/>
          <w:szCs w:val="24"/>
        </w:rPr>
        <w:t>,</w:t>
      </w:r>
      <w:r w:rsidRPr="009153E4">
        <w:rPr>
          <w:rFonts w:ascii="Arial" w:eastAsia="Arial" w:hAnsi="Arial" w:cs="Arial"/>
          <w:sz w:val="24"/>
          <w:szCs w:val="24"/>
        </w:rPr>
        <w:t xml:space="preserve"> </w:t>
      </w:r>
      <w:r w:rsidR="009F52CF" w:rsidRPr="009153E4">
        <w:rPr>
          <w:rFonts w:ascii="Arial" w:eastAsia="Arial" w:hAnsi="Arial" w:cs="Arial"/>
          <w:sz w:val="24"/>
          <w:szCs w:val="24"/>
        </w:rPr>
        <w:t>dándoles</w:t>
      </w:r>
      <w:r w:rsidRPr="009153E4">
        <w:rPr>
          <w:rFonts w:ascii="Arial" w:eastAsia="Arial" w:hAnsi="Arial" w:cs="Arial"/>
          <w:sz w:val="24"/>
          <w:szCs w:val="24"/>
        </w:rPr>
        <w:t xml:space="preserve"> a esas Entidades la facultad de realizar una</w:t>
      </w:r>
      <w:r w:rsidRPr="009153E4">
        <w:rPr>
          <w:rFonts w:ascii="Arial" w:eastAsia="Arial" w:hAnsi="Arial" w:cs="Arial"/>
          <w:color w:val="000000"/>
          <w:sz w:val="24"/>
          <w:szCs w:val="24"/>
        </w:rPr>
        <w:t xml:space="preserve"> </w:t>
      </w:r>
      <w:r w:rsidR="009F52CF" w:rsidRPr="009153E4">
        <w:rPr>
          <w:rFonts w:ascii="Arial" w:eastAsia="Arial" w:hAnsi="Arial" w:cs="Arial"/>
          <w:sz w:val="24"/>
          <w:szCs w:val="24"/>
        </w:rPr>
        <w:t>revisión</w:t>
      </w:r>
      <w:r w:rsidRPr="009153E4">
        <w:rPr>
          <w:rFonts w:ascii="Arial" w:eastAsia="Arial" w:hAnsi="Arial" w:cs="Arial"/>
          <w:sz w:val="24"/>
          <w:szCs w:val="24"/>
        </w:rPr>
        <w:t xml:space="preserve"> periódica a los procesos</w:t>
      </w:r>
      <w:r w:rsidRPr="009153E4">
        <w:rPr>
          <w:rFonts w:ascii="Arial" w:eastAsia="Arial" w:hAnsi="Arial" w:cs="Arial"/>
          <w:color w:val="000000"/>
          <w:sz w:val="24"/>
          <w:szCs w:val="24"/>
        </w:rPr>
        <w:t xml:space="preserve"> que se ll</w:t>
      </w:r>
      <w:r w:rsidRPr="009153E4">
        <w:rPr>
          <w:rFonts w:ascii="Arial" w:eastAsia="Arial" w:hAnsi="Arial" w:cs="Arial"/>
          <w:sz w:val="24"/>
          <w:szCs w:val="24"/>
        </w:rPr>
        <w:t>e</w:t>
      </w:r>
      <w:r w:rsidRPr="009153E4">
        <w:rPr>
          <w:rFonts w:ascii="Arial" w:eastAsia="Arial" w:hAnsi="Arial" w:cs="Arial"/>
          <w:color w:val="000000"/>
          <w:sz w:val="24"/>
          <w:szCs w:val="24"/>
        </w:rPr>
        <w:t>van a cabo</w:t>
      </w:r>
      <w:r w:rsidRPr="009153E4">
        <w:rPr>
          <w:rFonts w:ascii="Arial" w:eastAsia="Arial" w:hAnsi="Arial" w:cs="Arial"/>
          <w:sz w:val="24"/>
          <w:szCs w:val="24"/>
        </w:rPr>
        <w:t xml:space="preserve"> y pueden menoscabar su patrimonio sin una razón válida</w:t>
      </w:r>
      <w:r w:rsidR="00793AB9">
        <w:rPr>
          <w:rFonts w:ascii="Arial" w:eastAsia="Arial" w:hAnsi="Arial" w:cs="Arial"/>
          <w:sz w:val="24"/>
          <w:szCs w:val="24"/>
        </w:rPr>
        <w:t>. E</w:t>
      </w:r>
      <w:r w:rsidR="00793AB9" w:rsidRPr="009153E4">
        <w:rPr>
          <w:rFonts w:ascii="Arial" w:eastAsia="Arial" w:hAnsi="Arial" w:cs="Arial"/>
          <w:sz w:val="24"/>
          <w:szCs w:val="24"/>
        </w:rPr>
        <w:t>specíficamente con respecto a</w:t>
      </w:r>
      <w:r w:rsidR="00793AB9" w:rsidRPr="009153E4">
        <w:rPr>
          <w:rFonts w:ascii="Arial" w:eastAsia="Arial" w:hAnsi="Arial" w:cs="Arial"/>
          <w:color w:val="000000"/>
          <w:sz w:val="24"/>
          <w:szCs w:val="24"/>
        </w:rPr>
        <w:t xml:space="preserve"> la</w:t>
      </w:r>
      <w:r w:rsidR="00793AB9" w:rsidRPr="009153E4">
        <w:rPr>
          <w:rFonts w:ascii="Arial" w:eastAsia="Arial" w:hAnsi="Arial" w:cs="Arial"/>
          <w:sz w:val="24"/>
          <w:szCs w:val="24"/>
        </w:rPr>
        <w:t xml:space="preserve"> expedición de</w:t>
      </w:r>
      <w:r w:rsidR="00793AB9" w:rsidRPr="009153E4">
        <w:rPr>
          <w:rFonts w:ascii="Arial" w:eastAsia="Arial" w:hAnsi="Arial" w:cs="Arial"/>
          <w:color w:val="000000"/>
          <w:sz w:val="24"/>
          <w:szCs w:val="24"/>
        </w:rPr>
        <w:t xml:space="preserve"> incapacidades médicas falsas</w:t>
      </w:r>
      <w:r w:rsidR="00793AB9">
        <w:rPr>
          <w:rFonts w:ascii="Arial" w:eastAsia="Arial" w:hAnsi="Arial" w:cs="Arial"/>
          <w:sz w:val="24"/>
          <w:szCs w:val="24"/>
        </w:rPr>
        <w:t xml:space="preserve"> se impulsará el</w:t>
      </w:r>
      <w:r w:rsidRPr="009153E4">
        <w:rPr>
          <w:rFonts w:ascii="Arial" w:eastAsia="Arial" w:hAnsi="Arial" w:cs="Arial"/>
          <w:sz w:val="24"/>
          <w:szCs w:val="24"/>
        </w:rPr>
        <w:t xml:space="preserve"> cumplimiento a</w:t>
      </w:r>
      <w:r w:rsidRPr="009153E4">
        <w:rPr>
          <w:rFonts w:ascii="Arial" w:eastAsia="Arial" w:hAnsi="Arial" w:cs="Arial"/>
          <w:color w:val="000000"/>
          <w:sz w:val="24"/>
          <w:szCs w:val="24"/>
        </w:rPr>
        <w:t xml:space="preserve"> medidas sancionatorias </w:t>
      </w:r>
      <w:r w:rsidRPr="009153E4">
        <w:rPr>
          <w:rFonts w:ascii="Arial" w:eastAsia="Arial" w:hAnsi="Arial" w:cs="Arial"/>
          <w:sz w:val="24"/>
          <w:szCs w:val="24"/>
        </w:rPr>
        <w:t>en contra de</w:t>
      </w:r>
      <w:r w:rsidR="009F52CF" w:rsidRPr="009153E4">
        <w:rPr>
          <w:rFonts w:ascii="Arial" w:eastAsia="Arial" w:hAnsi="Arial" w:cs="Arial"/>
          <w:color w:val="000000"/>
          <w:sz w:val="24"/>
          <w:szCs w:val="24"/>
        </w:rPr>
        <w:t xml:space="preserve"> quien abuse del derecho</w:t>
      </w:r>
      <w:r w:rsidR="00793AB9">
        <w:rPr>
          <w:rFonts w:ascii="Arial" w:eastAsia="Arial" w:hAnsi="Arial" w:cs="Arial"/>
          <w:color w:val="000000"/>
          <w:sz w:val="24"/>
          <w:szCs w:val="24"/>
        </w:rPr>
        <w:t>.</w:t>
      </w:r>
    </w:p>
    <w:p w14:paraId="5E4C8C4B" w14:textId="77777777" w:rsidR="00CB7E86" w:rsidRDefault="00CB7E86" w:rsidP="009153E4">
      <w:pPr>
        <w:pBdr>
          <w:top w:val="nil"/>
          <w:left w:val="nil"/>
          <w:bottom w:val="nil"/>
          <w:right w:val="nil"/>
          <w:between w:val="nil"/>
        </w:pBdr>
        <w:spacing w:after="0" w:line="276" w:lineRule="auto"/>
        <w:jc w:val="both"/>
        <w:rPr>
          <w:rFonts w:ascii="Arial" w:eastAsia="Arial" w:hAnsi="Arial" w:cs="Arial"/>
          <w:sz w:val="24"/>
          <w:szCs w:val="24"/>
        </w:rPr>
      </w:pPr>
    </w:p>
    <w:p w14:paraId="0000006C" w14:textId="330B4AD7" w:rsidR="003D2BF1" w:rsidRDefault="00EC6FCB" w:rsidP="008C57E3">
      <w:pPr>
        <w:numPr>
          <w:ilvl w:val="0"/>
          <w:numId w:val="1"/>
        </w:numPr>
        <w:pBdr>
          <w:top w:val="nil"/>
          <w:left w:val="nil"/>
          <w:bottom w:val="nil"/>
          <w:right w:val="nil"/>
          <w:between w:val="nil"/>
        </w:pBdr>
        <w:spacing w:after="0" w:line="276" w:lineRule="auto"/>
        <w:ind w:left="0" w:firstLine="0"/>
        <w:jc w:val="center"/>
        <w:rPr>
          <w:rFonts w:ascii="Arial" w:eastAsia="Arial" w:hAnsi="Arial" w:cs="Arial"/>
          <w:b/>
          <w:color w:val="000000"/>
          <w:sz w:val="24"/>
          <w:szCs w:val="24"/>
        </w:rPr>
      </w:pPr>
      <w:r w:rsidRPr="009153E4">
        <w:rPr>
          <w:rFonts w:ascii="Arial" w:eastAsia="Arial" w:hAnsi="Arial" w:cs="Arial"/>
          <w:b/>
          <w:color w:val="000000"/>
          <w:sz w:val="24"/>
          <w:szCs w:val="24"/>
        </w:rPr>
        <w:t>CIFRAS</w:t>
      </w:r>
    </w:p>
    <w:p w14:paraId="0C292E9A" w14:textId="77777777" w:rsidR="000A32D3" w:rsidRDefault="000A32D3" w:rsidP="009153E4">
      <w:pPr>
        <w:pStyle w:val="NormalWeb"/>
        <w:shd w:val="clear" w:color="auto" w:fill="FFFFFF"/>
        <w:spacing w:before="0" w:beforeAutospacing="0" w:after="0" w:afterAutospacing="0" w:line="276" w:lineRule="auto"/>
        <w:jc w:val="both"/>
        <w:rPr>
          <w:rFonts w:ascii="Arial" w:hAnsi="Arial" w:cs="Arial"/>
          <w:color w:val="000000"/>
          <w:lang w:val="es-ES"/>
        </w:rPr>
      </w:pPr>
    </w:p>
    <w:p w14:paraId="1836AF9F" w14:textId="194BFAE7" w:rsidR="00D30346" w:rsidRDefault="00D30346" w:rsidP="009153E4">
      <w:pPr>
        <w:pStyle w:val="NormalWeb"/>
        <w:shd w:val="clear" w:color="auto" w:fill="FFFFFF"/>
        <w:spacing w:before="0" w:beforeAutospacing="0" w:after="0" w:afterAutospacing="0" w:line="276" w:lineRule="auto"/>
        <w:jc w:val="both"/>
        <w:rPr>
          <w:rFonts w:ascii="Arial" w:hAnsi="Arial" w:cs="Arial"/>
          <w:color w:val="000000"/>
          <w:lang w:val="es-ES"/>
        </w:rPr>
      </w:pPr>
      <w:r w:rsidRPr="009153E4">
        <w:rPr>
          <w:rFonts w:ascii="Arial" w:hAnsi="Arial" w:cs="Arial"/>
          <w:color w:val="000000"/>
          <w:lang w:val="es-ES"/>
        </w:rPr>
        <w:lastRenderedPageBreak/>
        <w:t>La Ministra de Trabajo, Doctora Alicia Arango, se pronunció al tema de las excusas falsas, para el periódico El Tiempo</w:t>
      </w:r>
      <w:r w:rsidRPr="009153E4">
        <w:rPr>
          <w:rStyle w:val="Refdenotaalpie"/>
          <w:rFonts w:ascii="Arial" w:hAnsi="Arial" w:cs="Arial"/>
          <w:color w:val="000000"/>
          <w:lang w:val="es-ES"/>
        </w:rPr>
        <w:footnoteReference w:id="1"/>
      </w:r>
      <w:r w:rsidRPr="009153E4">
        <w:rPr>
          <w:rFonts w:ascii="Arial" w:hAnsi="Arial" w:cs="Arial"/>
          <w:color w:val="000000"/>
          <w:lang w:val="es-ES"/>
        </w:rPr>
        <w:t xml:space="preserve">, de la siguiente manera: </w:t>
      </w:r>
    </w:p>
    <w:p w14:paraId="12E53FDF" w14:textId="77777777" w:rsidR="008C57E3" w:rsidRPr="009153E4" w:rsidRDefault="008C57E3" w:rsidP="009153E4">
      <w:pPr>
        <w:pStyle w:val="NormalWeb"/>
        <w:shd w:val="clear" w:color="auto" w:fill="FFFFFF"/>
        <w:spacing w:before="0" w:beforeAutospacing="0" w:after="0" w:afterAutospacing="0" w:line="276" w:lineRule="auto"/>
        <w:jc w:val="both"/>
        <w:rPr>
          <w:rFonts w:ascii="Arial" w:hAnsi="Arial" w:cs="Arial"/>
          <w:color w:val="000000"/>
          <w:lang w:val="es-ES"/>
        </w:rPr>
      </w:pPr>
    </w:p>
    <w:p w14:paraId="79C70066" w14:textId="0E0EF03E" w:rsidR="0005607F" w:rsidRPr="00401620" w:rsidRDefault="00D30346" w:rsidP="009153E4">
      <w:pPr>
        <w:pStyle w:val="NormalWeb"/>
        <w:shd w:val="clear" w:color="auto" w:fill="FFFFFF"/>
        <w:spacing w:before="0" w:beforeAutospacing="0" w:after="0" w:afterAutospacing="0" w:line="276" w:lineRule="auto"/>
        <w:ind w:left="567" w:right="616"/>
        <w:jc w:val="both"/>
        <w:rPr>
          <w:rFonts w:ascii="Arial" w:hAnsi="Arial" w:cs="Arial"/>
          <w:i/>
          <w:lang w:val="es-CO"/>
        </w:rPr>
      </w:pPr>
      <w:r w:rsidRPr="009153E4">
        <w:rPr>
          <w:rStyle w:val="Textoennegrita"/>
          <w:rFonts w:ascii="Arial" w:hAnsi="Arial" w:cs="Arial"/>
          <w:b w:val="0"/>
          <w:i/>
          <w:color w:val="000000"/>
          <w:lang w:val="es-CO"/>
        </w:rPr>
        <w:t>“</w:t>
      </w:r>
      <w:r w:rsidR="0005607F" w:rsidRPr="009153E4">
        <w:rPr>
          <w:rStyle w:val="Textoennegrita"/>
          <w:rFonts w:ascii="Arial" w:hAnsi="Arial" w:cs="Arial"/>
          <w:b w:val="0"/>
          <w:i/>
          <w:color w:val="000000"/>
          <w:lang w:val="es-CO"/>
        </w:rPr>
        <w:t xml:space="preserve">Solamente en el año 2016 se otorgaron 11.000 incapacidades diarias </w:t>
      </w:r>
      <w:r w:rsidR="0005607F" w:rsidRPr="00401620">
        <w:rPr>
          <w:rStyle w:val="Textoennegrita"/>
          <w:rFonts w:ascii="Arial" w:hAnsi="Arial" w:cs="Arial"/>
          <w:b w:val="0"/>
          <w:i/>
          <w:lang w:val="es-CO"/>
        </w:rPr>
        <w:t>en Colombia, que suman un total de 26 millones de días, por un costo de 842.000 millones de pesos</w:t>
      </w:r>
      <w:r w:rsidR="0005607F" w:rsidRPr="00401620">
        <w:rPr>
          <w:rFonts w:ascii="Arial" w:hAnsi="Arial" w:cs="Arial"/>
          <w:i/>
          <w:lang w:val="es-CO"/>
        </w:rPr>
        <w:t>, cifra que dejó un déficit aproximado de 200.000 mil millones de pesos, pues el pres</w:t>
      </w:r>
      <w:r w:rsidRPr="00401620">
        <w:rPr>
          <w:rFonts w:ascii="Arial" w:hAnsi="Arial" w:cs="Arial"/>
          <w:i/>
          <w:lang w:val="es-CO"/>
        </w:rPr>
        <w:t xml:space="preserve">upuesto era de 650.000 millones” </w:t>
      </w:r>
    </w:p>
    <w:p w14:paraId="6E23265B" w14:textId="77777777" w:rsidR="00401620" w:rsidRPr="00401620" w:rsidRDefault="00401620" w:rsidP="009153E4">
      <w:pPr>
        <w:pStyle w:val="NormalWeb"/>
        <w:shd w:val="clear" w:color="auto" w:fill="FFFFFF"/>
        <w:spacing w:before="0" w:beforeAutospacing="0" w:after="0" w:afterAutospacing="0" w:line="276" w:lineRule="auto"/>
        <w:ind w:left="567" w:right="616"/>
        <w:jc w:val="both"/>
        <w:rPr>
          <w:rFonts w:ascii="Arial" w:hAnsi="Arial" w:cs="Arial"/>
          <w:lang w:val="es-CO"/>
        </w:rPr>
      </w:pPr>
    </w:p>
    <w:p w14:paraId="6F963F8D" w14:textId="3DB2F740" w:rsidR="00D30346" w:rsidRPr="00401620" w:rsidRDefault="00D30346" w:rsidP="009153E4">
      <w:pPr>
        <w:pStyle w:val="texto-cita"/>
        <w:shd w:val="clear" w:color="auto" w:fill="FFFFFF"/>
        <w:spacing w:before="0" w:beforeAutospacing="0" w:after="0" w:afterAutospacing="0" w:line="276" w:lineRule="auto"/>
        <w:ind w:left="567" w:right="616"/>
        <w:jc w:val="both"/>
        <w:rPr>
          <w:rFonts w:ascii="Arial" w:eastAsia="Calibri" w:hAnsi="Arial" w:cs="Arial"/>
          <w:lang w:val="es-CO"/>
        </w:rPr>
      </w:pPr>
      <w:r w:rsidRPr="00401620">
        <w:rPr>
          <w:rFonts w:ascii="Arial" w:hAnsi="Arial" w:cs="Arial"/>
          <w:bCs/>
          <w:i/>
          <w:iCs/>
          <w:lang w:val="es-CO"/>
        </w:rPr>
        <w:t xml:space="preserve"> </w:t>
      </w:r>
      <w:r w:rsidR="0005607F" w:rsidRPr="00401620">
        <w:rPr>
          <w:rFonts w:ascii="Arial" w:hAnsi="Arial" w:cs="Arial"/>
          <w:bCs/>
          <w:i/>
          <w:iCs/>
          <w:lang w:val="es-CO"/>
        </w:rPr>
        <w:t xml:space="preserve">“Eso no puede ser posible, algo está fallando. Más aún, si las estadísticas muestran que el 45 % de quienes se enferman son hombres de 20 a 29 años, principalmente lunes y viernes, y en julio y diciembre”, </w:t>
      </w:r>
      <w:r w:rsidR="0005607F" w:rsidRPr="00401620">
        <w:rPr>
          <w:rFonts w:ascii="Arial" w:hAnsi="Arial" w:cs="Arial"/>
          <w:bCs/>
          <w:iCs/>
          <w:lang w:val="es-CO"/>
        </w:rPr>
        <w:t>dijo la ministra.</w:t>
      </w:r>
    </w:p>
    <w:p w14:paraId="22ED8A50" w14:textId="77777777" w:rsidR="000A32D3" w:rsidRDefault="000A32D3" w:rsidP="009153E4">
      <w:pPr>
        <w:pStyle w:val="texto-cita"/>
        <w:shd w:val="clear" w:color="auto" w:fill="FFFFFF"/>
        <w:spacing w:before="0" w:beforeAutospacing="0" w:after="0" w:afterAutospacing="0" w:line="276" w:lineRule="auto"/>
        <w:ind w:left="567" w:right="616"/>
        <w:jc w:val="both"/>
        <w:rPr>
          <w:rFonts w:ascii="Arial" w:hAnsi="Arial" w:cs="Arial"/>
          <w:lang w:val="es-CO"/>
        </w:rPr>
      </w:pPr>
    </w:p>
    <w:p w14:paraId="4186522B" w14:textId="0DDFD3AA" w:rsidR="0005607F" w:rsidRPr="00401620" w:rsidRDefault="0005607F" w:rsidP="009153E4">
      <w:pPr>
        <w:pStyle w:val="texto-cita"/>
        <w:shd w:val="clear" w:color="auto" w:fill="FFFFFF"/>
        <w:spacing w:before="0" w:beforeAutospacing="0" w:after="0" w:afterAutospacing="0" w:line="276" w:lineRule="auto"/>
        <w:ind w:left="567" w:right="616"/>
        <w:jc w:val="both"/>
        <w:rPr>
          <w:rFonts w:ascii="Arial" w:hAnsi="Arial" w:cs="Arial"/>
          <w:lang w:val="es-CO"/>
        </w:rPr>
      </w:pPr>
      <w:r w:rsidRPr="00401620">
        <w:rPr>
          <w:rFonts w:ascii="Arial" w:hAnsi="Arial" w:cs="Arial"/>
          <w:i/>
          <w:lang w:val="es-CO"/>
        </w:rPr>
        <w:t>“Habría negocios de venta de incapacidades por sumas que ascienden a los 300.000 pesos</w:t>
      </w:r>
      <w:r w:rsidRPr="00401620">
        <w:rPr>
          <w:rFonts w:ascii="Arial" w:hAnsi="Arial" w:cs="Arial"/>
          <w:lang w:val="es-CO"/>
        </w:rPr>
        <w:t>”, añadió.</w:t>
      </w:r>
    </w:p>
    <w:p w14:paraId="68BF16A0" w14:textId="77777777" w:rsidR="008C57E3" w:rsidRPr="009153E4" w:rsidRDefault="008C57E3" w:rsidP="009153E4">
      <w:pPr>
        <w:pStyle w:val="texto-cita"/>
        <w:shd w:val="clear" w:color="auto" w:fill="FFFFFF"/>
        <w:spacing w:before="0" w:beforeAutospacing="0" w:after="0" w:afterAutospacing="0" w:line="276" w:lineRule="auto"/>
        <w:ind w:left="567" w:right="616"/>
        <w:jc w:val="both"/>
        <w:rPr>
          <w:rFonts w:ascii="Arial" w:hAnsi="Arial" w:cs="Arial"/>
          <w:color w:val="000000"/>
          <w:lang w:val="es-CO"/>
        </w:rPr>
      </w:pPr>
    </w:p>
    <w:p w14:paraId="590B10AA" w14:textId="14F6E28D" w:rsidR="0005607F" w:rsidRDefault="001E703E" w:rsidP="009153E4">
      <w:pPr>
        <w:pStyle w:val="NormalWeb"/>
        <w:shd w:val="clear" w:color="auto" w:fill="FFFFFF"/>
        <w:spacing w:before="0" w:beforeAutospacing="0" w:after="0" w:afterAutospacing="0" w:line="276" w:lineRule="auto"/>
        <w:jc w:val="both"/>
        <w:rPr>
          <w:rFonts w:ascii="Arial" w:hAnsi="Arial" w:cs="Arial"/>
          <w:color w:val="000000"/>
          <w:lang w:val="es-CO"/>
        </w:rPr>
      </w:pPr>
      <w:r w:rsidRPr="009153E4">
        <w:rPr>
          <w:rFonts w:ascii="Arial" w:hAnsi="Arial" w:cs="Arial"/>
          <w:color w:val="000000"/>
          <w:lang w:val="es-CO"/>
        </w:rPr>
        <w:t>Es</w:t>
      </w:r>
      <w:r w:rsidR="00D30346" w:rsidRPr="009153E4">
        <w:rPr>
          <w:rFonts w:ascii="Arial" w:hAnsi="Arial" w:cs="Arial"/>
          <w:color w:val="000000"/>
          <w:lang w:val="es-CO"/>
        </w:rPr>
        <w:t xml:space="preserve"> preciso mencionar que entre el año 2009 y el año 2017 se registraron 2,6 millones de incapacidades, y, en los meses de </w:t>
      </w:r>
      <w:r w:rsidR="0005607F" w:rsidRPr="009153E4">
        <w:rPr>
          <w:rFonts w:ascii="Arial" w:hAnsi="Arial" w:cs="Arial"/>
          <w:color w:val="000000"/>
          <w:lang w:val="es-CO"/>
        </w:rPr>
        <w:t xml:space="preserve">enero y noviembre del </w:t>
      </w:r>
      <w:r w:rsidR="00D30346" w:rsidRPr="009153E4">
        <w:rPr>
          <w:rFonts w:ascii="Arial" w:hAnsi="Arial" w:cs="Arial"/>
          <w:color w:val="000000"/>
          <w:lang w:val="es-CO"/>
        </w:rPr>
        <w:t xml:space="preserve">año </w:t>
      </w:r>
      <w:r w:rsidR="0005607F" w:rsidRPr="009153E4">
        <w:rPr>
          <w:rFonts w:ascii="Arial" w:hAnsi="Arial" w:cs="Arial"/>
          <w:color w:val="000000"/>
          <w:lang w:val="es-CO"/>
        </w:rPr>
        <w:t xml:space="preserve">2018, la Administradora de los Recursos del Sistema General de Seguridad Social en Salud </w:t>
      </w:r>
      <w:r w:rsidR="00D30346" w:rsidRPr="009153E4">
        <w:rPr>
          <w:rFonts w:ascii="Arial" w:hAnsi="Arial" w:cs="Arial"/>
          <w:color w:val="000000"/>
          <w:lang w:val="es-CO"/>
        </w:rPr>
        <w:t>ADRES </w:t>
      </w:r>
      <w:r w:rsidR="0005607F" w:rsidRPr="009153E4">
        <w:rPr>
          <w:rFonts w:ascii="Arial" w:hAnsi="Arial" w:cs="Arial"/>
          <w:color w:val="000000"/>
          <w:lang w:val="es-CO"/>
        </w:rPr>
        <w:t>giró 720.000 millones de pesos a la</w:t>
      </w:r>
      <w:r w:rsidR="00D30346" w:rsidRPr="009153E4">
        <w:rPr>
          <w:rFonts w:ascii="Arial" w:hAnsi="Arial" w:cs="Arial"/>
          <w:color w:val="000000"/>
          <w:lang w:val="es-CO"/>
        </w:rPr>
        <w:t>s EPS para solventarlas.</w:t>
      </w:r>
    </w:p>
    <w:p w14:paraId="5E5DF67D" w14:textId="77777777" w:rsidR="00401620" w:rsidRPr="009153E4" w:rsidRDefault="00401620" w:rsidP="009153E4">
      <w:pPr>
        <w:pStyle w:val="NormalWeb"/>
        <w:shd w:val="clear" w:color="auto" w:fill="FFFFFF"/>
        <w:spacing w:before="0" w:beforeAutospacing="0" w:after="0" w:afterAutospacing="0" w:line="276" w:lineRule="auto"/>
        <w:jc w:val="both"/>
        <w:rPr>
          <w:rFonts w:ascii="Arial" w:hAnsi="Arial" w:cs="Arial"/>
          <w:color w:val="000000"/>
          <w:lang w:val="es-CO"/>
        </w:rPr>
      </w:pPr>
    </w:p>
    <w:p w14:paraId="0FB3F3D0" w14:textId="3B339FD9" w:rsidR="00D30346" w:rsidRDefault="00D30346" w:rsidP="009153E4">
      <w:pPr>
        <w:pStyle w:val="NormalWeb"/>
        <w:shd w:val="clear" w:color="auto" w:fill="FFFFFF"/>
        <w:spacing w:before="0" w:beforeAutospacing="0" w:after="0" w:afterAutospacing="0" w:line="276" w:lineRule="auto"/>
        <w:jc w:val="both"/>
        <w:rPr>
          <w:rFonts w:ascii="Arial" w:hAnsi="Arial" w:cs="Arial"/>
          <w:color w:val="000000"/>
          <w:lang w:val="es-CO"/>
        </w:rPr>
      </w:pPr>
      <w:r w:rsidRPr="009153E4">
        <w:rPr>
          <w:rFonts w:ascii="Arial" w:hAnsi="Arial" w:cs="Arial"/>
          <w:color w:val="000000"/>
          <w:lang w:val="es-CO"/>
        </w:rPr>
        <w:t>La Ministra Arango concluyó diciendo:</w:t>
      </w:r>
    </w:p>
    <w:p w14:paraId="46881801" w14:textId="77777777" w:rsidR="008C57E3" w:rsidRPr="009153E4" w:rsidRDefault="008C57E3" w:rsidP="009153E4">
      <w:pPr>
        <w:pStyle w:val="NormalWeb"/>
        <w:shd w:val="clear" w:color="auto" w:fill="FFFFFF"/>
        <w:spacing w:before="0" w:beforeAutospacing="0" w:after="0" w:afterAutospacing="0" w:line="276" w:lineRule="auto"/>
        <w:jc w:val="both"/>
        <w:rPr>
          <w:rFonts w:ascii="Arial" w:hAnsi="Arial" w:cs="Arial"/>
          <w:color w:val="000000"/>
          <w:lang w:val="es-CO"/>
        </w:rPr>
      </w:pPr>
    </w:p>
    <w:p w14:paraId="2DD00B85" w14:textId="05D3E1B4" w:rsidR="0005607F" w:rsidRDefault="00D30346" w:rsidP="009153E4">
      <w:pPr>
        <w:pStyle w:val="NormalWeb"/>
        <w:shd w:val="clear" w:color="auto" w:fill="FFFFFF"/>
        <w:spacing w:before="0" w:beforeAutospacing="0" w:after="0" w:afterAutospacing="0" w:line="276" w:lineRule="auto"/>
        <w:ind w:left="567" w:right="616"/>
        <w:jc w:val="both"/>
        <w:rPr>
          <w:rFonts w:ascii="Arial" w:hAnsi="Arial" w:cs="Arial"/>
          <w:i/>
          <w:color w:val="000000"/>
          <w:lang w:val="es-CO"/>
        </w:rPr>
      </w:pPr>
      <w:r w:rsidRPr="009153E4">
        <w:rPr>
          <w:rFonts w:ascii="Arial" w:hAnsi="Arial" w:cs="Arial"/>
          <w:i/>
          <w:color w:val="000000"/>
          <w:lang w:val="es-CO"/>
        </w:rPr>
        <w:t xml:space="preserve"> </w:t>
      </w:r>
      <w:r w:rsidR="0005607F" w:rsidRPr="009153E4">
        <w:rPr>
          <w:rFonts w:ascii="Arial" w:hAnsi="Arial" w:cs="Arial"/>
          <w:i/>
          <w:color w:val="000000"/>
          <w:lang w:val="es-CO"/>
        </w:rPr>
        <w:t xml:space="preserve">“Con el Ministerio de Salud estamos sacando la suma real de lo que le cuesta a la empresa colombiana porque no es solamente un tema de recursos, también </w:t>
      </w:r>
      <w:r w:rsidRPr="009153E4">
        <w:rPr>
          <w:rFonts w:ascii="Arial" w:hAnsi="Arial" w:cs="Arial"/>
          <w:i/>
          <w:color w:val="000000"/>
          <w:lang w:val="es-CO"/>
        </w:rPr>
        <w:t>hay que medir la productividad”</w:t>
      </w:r>
      <w:r w:rsidR="0005607F" w:rsidRPr="009153E4">
        <w:rPr>
          <w:rFonts w:ascii="Arial" w:hAnsi="Arial" w:cs="Arial"/>
          <w:i/>
          <w:color w:val="000000"/>
          <w:lang w:val="es-CO"/>
        </w:rPr>
        <w:t>.</w:t>
      </w:r>
    </w:p>
    <w:p w14:paraId="2C86673F" w14:textId="77777777" w:rsidR="008C57E3" w:rsidRPr="009153E4" w:rsidRDefault="008C57E3" w:rsidP="009153E4">
      <w:pPr>
        <w:pStyle w:val="NormalWeb"/>
        <w:shd w:val="clear" w:color="auto" w:fill="FFFFFF"/>
        <w:spacing w:before="0" w:beforeAutospacing="0" w:after="0" w:afterAutospacing="0" w:line="276" w:lineRule="auto"/>
        <w:ind w:left="567" w:right="616"/>
        <w:jc w:val="both"/>
        <w:rPr>
          <w:rFonts w:ascii="Arial" w:hAnsi="Arial" w:cs="Arial"/>
          <w:i/>
          <w:color w:val="000000"/>
          <w:lang w:val="es-CO"/>
        </w:rPr>
      </w:pPr>
    </w:p>
    <w:p w14:paraId="0000006D" w14:textId="6EA2BE81" w:rsidR="003D2BF1" w:rsidRPr="009153E4" w:rsidRDefault="00696C69" w:rsidP="009153E4">
      <w:pPr>
        <w:spacing w:after="0" w:line="276" w:lineRule="auto"/>
        <w:jc w:val="both"/>
        <w:rPr>
          <w:rFonts w:ascii="Arial" w:eastAsia="Arial" w:hAnsi="Arial" w:cs="Arial"/>
          <w:sz w:val="24"/>
          <w:szCs w:val="24"/>
        </w:rPr>
      </w:pPr>
      <w:r w:rsidRPr="009153E4">
        <w:rPr>
          <w:rFonts w:ascii="Arial" w:eastAsia="Arial" w:hAnsi="Arial" w:cs="Arial"/>
          <w:sz w:val="24"/>
          <w:szCs w:val="24"/>
        </w:rPr>
        <w:t>Las</w:t>
      </w:r>
      <w:r w:rsidR="0005607F" w:rsidRPr="009153E4">
        <w:rPr>
          <w:rFonts w:ascii="Arial" w:eastAsia="Arial" w:hAnsi="Arial" w:cs="Arial"/>
          <w:sz w:val="24"/>
          <w:szCs w:val="24"/>
        </w:rPr>
        <w:t xml:space="preserve"> EPS están pasando por una grave crisis, la cual se debe a situaciones de diferente naturaleza, por ejemplo, no hacer un correcto aprovechamiento de los recursos dispuestos. La crisis se refleja en  las estadísticas del más reciente </w:t>
      </w:r>
      <w:r w:rsidR="0005607F" w:rsidRPr="009153E4">
        <w:rPr>
          <w:rFonts w:ascii="Arial" w:eastAsia="Arial" w:hAnsi="Arial" w:cs="Arial"/>
          <w:i/>
          <w:sz w:val="24"/>
          <w:szCs w:val="24"/>
        </w:rPr>
        <w:t>Informe de Seguimiento de Indicadores Financieros de Permanencia para EPS</w:t>
      </w:r>
      <w:r w:rsidR="0005607F" w:rsidRPr="009153E4">
        <w:rPr>
          <w:rFonts w:ascii="Arial" w:eastAsia="Arial" w:hAnsi="Arial" w:cs="Arial"/>
          <w:sz w:val="24"/>
          <w:szCs w:val="24"/>
        </w:rPr>
        <w:t> de la </w:t>
      </w:r>
      <w:hyperlink r:id="rId9">
        <w:r w:rsidR="0005607F" w:rsidRPr="009153E4">
          <w:rPr>
            <w:rFonts w:ascii="Arial" w:eastAsia="Arial" w:hAnsi="Arial" w:cs="Arial"/>
            <w:sz w:val="24"/>
            <w:szCs w:val="24"/>
          </w:rPr>
          <w:t>Superintendencia Nacional de Salud</w:t>
        </w:r>
      </w:hyperlink>
      <w:r w:rsidR="0005607F" w:rsidRPr="009153E4">
        <w:rPr>
          <w:rFonts w:ascii="Arial" w:eastAsia="Arial" w:hAnsi="Arial" w:cs="Arial"/>
          <w:sz w:val="24"/>
          <w:szCs w:val="24"/>
          <w:vertAlign w:val="superscript"/>
        </w:rPr>
        <w:footnoteReference w:id="2"/>
      </w:r>
      <w:r w:rsidR="0005607F" w:rsidRPr="009153E4">
        <w:rPr>
          <w:rFonts w:ascii="Arial" w:eastAsia="Arial" w:hAnsi="Arial" w:cs="Arial"/>
          <w:sz w:val="24"/>
          <w:szCs w:val="24"/>
        </w:rPr>
        <w:t>, el cual indica que el déficit patrimonial y, por tanto, las necesidades de capitalización de las EPS del país ascienden a más de 6,5 billones de pesos.</w:t>
      </w:r>
    </w:p>
    <w:p w14:paraId="0000006E" w14:textId="77777777" w:rsidR="003D2BF1" w:rsidRPr="009153E4" w:rsidRDefault="003D2BF1" w:rsidP="009153E4">
      <w:pPr>
        <w:pBdr>
          <w:top w:val="nil"/>
          <w:left w:val="nil"/>
          <w:bottom w:val="nil"/>
          <w:right w:val="nil"/>
          <w:between w:val="nil"/>
        </w:pBdr>
        <w:shd w:val="clear" w:color="auto" w:fill="FFFFFF"/>
        <w:spacing w:after="0" w:line="276" w:lineRule="auto"/>
        <w:jc w:val="both"/>
        <w:rPr>
          <w:rFonts w:ascii="Arial" w:eastAsia="Arial" w:hAnsi="Arial" w:cs="Arial"/>
          <w:color w:val="222222"/>
          <w:sz w:val="24"/>
          <w:szCs w:val="24"/>
        </w:rPr>
      </w:pPr>
    </w:p>
    <w:p w14:paraId="3E0DE582" w14:textId="3644EA13" w:rsidR="00CF0D42" w:rsidRPr="009153E4" w:rsidRDefault="00EC6FCB" w:rsidP="009153E4">
      <w:pPr>
        <w:numPr>
          <w:ilvl w:val="0"/>
          <w:numId w:val="1"/>
        </w:numPr>
        <w:pBdr>
          <w:top w:val="nil"/>
          <w:left w:val="nil"/>
          <w:bottom w:val="nil"/>
          <w:right w:val="nil"/>
          <w:between w:val="nil"/>
        </w:pBdr>
        <w:spacing w:after="0" w:line="276" w:lineRule="auto"/>
        <w:jc w:val="center"/>
        <w:rPr>
          <w:rFonts w:ascii="Arial" w:eastAsia="Arial" w:hAnsi="Arial" w:cs="Arial"/>
          <w:b/>
          <w:color w:val="000000"/>
          <w:sz w:val="24"/>
          <w:szCs w:val="24"/>
        </w:rPr>
      </w:pPr>
      <w:r w:rsidRPr="009153E4">
        <w:rPr>
          <w:rFonts w:ascii="Arial" w:eastAsia="Arial" w:hAnsi="Arial" w:cs="Arial"/>
          <w:b/>
          <w:color w:val="000000"/>
          <w:sz w:val="24"/>
          <w:szCs w:val="24"/>
        </w:rPr>
        <w:t>CONSTITUCIONALIDAD Y LEGALIDAD</w:t>
      </w:r>
    </w:p>
    <w:p w14:paraId="1D4D803F" w14:textId="3C87BA96" w:rsidR="00CF0D42" w:rsidRPr="009153E4" w:rsidRDefault="00CF0D42" w:rsidP="009153E4">
      <w:pPr>
        <w:pBdr>
          <w:top w:val="nil"/>
          <w:left w:val="nil"/>
          <w:bottom w:val="nil"/>
          <w:right w:val="nil"/>
          <w:between w:val="nil"/>
        </w:pBdr>
        <w:spacing w:after="0" w:line="276" w:lineRule="auto"/>
        <w:jc w:val="both"/>
        <w:rPr>
          <w:rFonts w:ascii="Arial" w:eastAsia="Arial" w:hAnsi="Arial" w:cs="Arial"/>
          <w:color w:val="000000"/>
          <w:sz w:val="24"/>
          <w:szCs w:val="24"/>
        </w:rPr>
      </w:pPr>
      <w:r w:rsidRPr="009153E4">
        <w:rPr>
          <w:rFonts w:ascii="Arial" w:eastAsia="Arial" w:hAnsi="Arial" w:cs="Arial"/>
          <w:color w:val="000000"/>
          <w:sz w:val="24"/>
          <w:szCs w:val="24"/>
        </w:rPr>
        <w:t xml:space="preserve"> </w:t>
      </w:r>
    </w:p>
    <w:p w14:paraId="09C262D9" w14:textId="3D4ABCE8" w:rsidR="00645AC2" w:rsidRDefault="00CF0D42" w:rsidP="00645AC2">
      <w:pPr>
        <w:pBdr>
          <w:top w:val="nil"/>
          <w:left w:val="nil"/>
          <w:bottom w:val="nil"/>
          <w:right w:val="nil"/>
          <w:between w:val="nil"/>
        </w:pBdr>
        <w:spacing w:after="0" w:line="276" w:lineRule="auto"/>
        <w:jc w:val="both"/>
        <w:rPr>
          <w:rFonts w:ascii="Arial" w:hAnsi="Arial" w:cs="Arial"/>
          <w:sz w:val="24"/>
        </w:rPr>
      </w:pPr>
      <w:r w:rsidRPr="009153E4">
        <w:rPr>
          <w:rFonts w:ascii="Arial" w:eastAsia="Arial" w:hAnsi="Arial" w:cs="Arial"/>
          <w:color w:val="000000"/>
          <w:sz w:val="24"/>
          <w:szCs w:val="24"/>
        </w:rPr>
        <w:t xml:space="preserve"> </w:t>
      </w:r>
      <w:r w:rsidR="00EC6FCB" w:rsidRPr="009153E4">
        <w:rPr>
          <w:rFonts w:ascii="Arial" w:eastAsia="Arial" w:hAnsi="Arial" w:cs="Arial"/>
          <w:color w:val="000000"/>
          <w:sz w:val="24"/>
          <w:szCs w:val="24"/>
        </w:rPr>
        <w:t>La legislación colombiana mediante el parágrafo</w:t>
      </w:r>
      <w:r w:rsidR="00645AC2">
        <w:rPr>
          <w:rFonts w:ascii="Arial" w:eastAsia="Arial" w:hAnsi="Arial" w:cs="Arial"/>
          <w:color w:val="000000"/>
          <w:sz w:val="24"/>
          <w:szCs w:val="24"/>
        </w:rPr>
        <w:t xml:space="preserve"> </w:t>
      </w:r>
      <w:r w:rsidR="00645AC2">
        <w:rPr>
          <w:rFonts w:ascii="Arial" w:hAnsi="Arial" w:cs="Arial"/>
          <w:sz w:val="24"/>
        </w:rPr>
        <w:t>en e</w:t>
      </w:r>
      <w:r w:rsidR="00645AC2" w:rsidRPr="00401620">
        <w:rPr>
          <w:rFonts w:ascii="Arial" w:hAnsi="Arial" w:cs="Arial"/>
          <w:sz w:val="24"/>
        </w:rPr>
        <w:t>l Parágrafo 1, Articulo 3.2.1.10, del Decreto 780 de 2016 dice que en el Sistema General de Seguridad Social en Salud serán de cargo de los respectivos empleadores las prestaciones económic</w:t>
      </w:r>
      <w:r w:rsidR="0095317D">
        <w:rPr>
          <w:rFonts w:ascii="Arial" w:hAnsi="Arial" w:cs="Arial"/>
          <w:sz w:val="24"/>
        </w:rPr>
        <w:t>as correspondientes a los dos (</w:t>
      </w:r>
      <w:r w:rsidR="00645AC2" w:rsidRPr="00401620">
        <w:rPr>
          <w:rFonts w:ascii="Arial" w:hAnsi="Arial" w:cs="Arial"/>
          <w:sz w:val="24"/>
        </w:rPr>
        <w:t>2) primeros días de incapacidad laboral originada por enfermedad general y de las Entidades Promotoras de Salud a partir del tercer (3) día y de conformidad con la normatividad vigente.</w:t>
      </w:r>
    </w:p>
    <w:p w14:paraId="7E317650" w14:textId="77777777" w:rsidR="00645AC2" w:rsidRPr="00401620" w:rsidRDefault="00645AC2" w:rsidP="00645AC2">
      <w:pPr>
        <w:pBdr>
          <w:top w:val="nil"/>
          <w:left w:val="nil"/>
          <w:bottom w:val="nil"/>
          <w:right w:val="nil"/>
          <w:between w:val="nil"/>
        </w:pBdr>
        <w:spacing w:after="0" w:line="276" w:lineRule="auto"/>
        <w:jc w:val="both"/>
        <w:rPr>
          <w:rFonts w:ascii="Arial" w:eastAsia="Arial" w:hAnsi="Arial" w:cs="Arial"/>
          <w:color w:val="000000"/>
          <w:sz w:val="28"/>
          <w:szCs w:val="24"/>
        </w:rPr>
      </w:pPr>
    </w:p>
    <w:p w14:paraId="00000070" w14:textId="198BCEEF" w:rsidR="003D2BF1" w:rsidRPr="009153E4" w:rsidRDefault="00645AC2" w:rsidP="009153E4">
      <w:p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El numeral</w:t>
      </w:r>
      <w:r w:rsidR="00EC6FCB" w:rsidRPr="009153E4">
        <w:rPr>
          <w:rFonts w:ascii="Arial" w:eastAsia="Arial" w:hAnsi="Arial" w:cs="Arial"/>
          <w:color w:val="000000"/>
          <w:sz w:val="24"/>
          <w:szCs w:val="24"/>
        </w:rPr>
        <w:t xml:space="preserve"> 1° del artículo 40 del Decreto 1406 de 1999, estableció que estarán a cargo de los empleadores las prestaciones económica</w:t>
      </w:r>
      <w:r w:rsidR="00A92E9C">
        <w:rPr>
          <w:rFonts w:ascii="Arial" w:eastAsia="Arial" w:hAnsi="Arial" w:cs="Arial"/>
          <w:color w:val="000000"/>
          <w:sz w:val="24"/>
          <w:szCs w:val="24"/>
        </w:rPr>
        <w:t>s correspondientes a los tres (3</w:t>
      </w:r>
      <w:r w:rsidR="00EC6FCB" w:rsidRPr="009153E4">
        <w:rPr>
          <w:rFonts w:ascii="Arial" w:eastAsia="Arial" w:hAnsi="Arial" w:cs="Arial"/>
          <w:color w:val="000000"/>
          <w:sz w:val="24"/>
          <w:szCs w:val="24"/>
        </w:rPr>
        <w:t>) primeros días de incapacidad laboral originada por enfermedad general, tanto en el sector público como en el privado:</w:t>
      </w:r>
    </w:p>
    <w:p w14:paraId="00000071" w14:textId="77777777" w:rsidR="003D2BF1" w:rsidRPr="009153E4" w:rsidRDefault="003D2BF1" w:rsidP="009153E4">
      <w:pPr>
        <w:pBdr>
          <w:top w:val="nil"/>
          <w:left w:val="nil"/>
          <w:bottom w:val="nil"/>
          <w:right w:val="nil"/>
          <w:between w:val="nil"/>
        </w:pBdr>
        <w:spacing w:after="0" w:line="276" w:lineRule="auto"/>
        <w:jc w:val="both"/>
        <w:rPr>
          <w:rFonts w:ascii="Arial" w:eastAsia="Arial" w:hAnsi="Arial" w:cs="Arial"/>
          <w:color w:val="000000"/>
          <w:sz w:val="24"/>
          <w:szCs w:val="24"/>
        </w:rPr>
      </w:pPr>
    </w:p>
    <w:p w14:paraId="00000072" w14:textId="5AFEA73D" w:rsidR="003D2BF1" w:rsidRPr="009153E4" w:rsidRDefault="00EC6FCB" w:rsidP="009153E4">
      <w:pPr>
        <w:pBdr>
          <w:top w:val="nil"/>
          <w:left w:val="nil"/>
          <w:bottom w:val="nil"/>
          <w:right w:val="nil"/>
          <w:between w:val="nil"/>
        </w:pBdr>
        <w:spacing w:after="0" w:line="276" w:lineRule="auto"/>
        <w:ind w:left="567" w:right="616"/>
        <w:jc w:val="both"/>
        <w:rPr>
          <w:rFonts w:ascii="Arial" w:eastAsia="Arial" w:hAnsi="Arial" w:cs="Arial"/>
          <w:i/>
          <w:color w:val="000000"/>
          <w:sz w:val="24"/>
          <w:szCs w:val="24"/>
        </w:rPr>
      </w:pPr>
      <w:r w:rsidRPr="009153E4">
        <w:rPr>
          <w:rFonts w:ascii="Arial" w:eastAsia="Arial" w:hAnsi="Arial" w:cs="Arial"/>
          <w:i/>
          <w:color w:val="000000"/>
          <w:sz w:val="24"/>
          <w:szCs w:val="24"/>
        </w:rPr>
        <w:t>"Parágrafo 1º. Serán de cargo de los respectivos empleadores las prestaciones económicas correspondientes a los tres (3) primeros días de incapacidad laboral originada por enfermedad general, tanto en el sector público como en el privado. En ningún caso dichas prestaciones serán asumidas por las Entidades Promotoras de Salud o demás entidades autorizadas para administrar el régimen contributivo en el SGSSS a las cuales se encuentren afiliados los incapacitados."</w:t>
      </w:r>
      <w:r w:rsidRPr="009153E4">
        <w:rPr>
          <w:rFonts w:ascii="Arial" w:eastAsia="Arial" w:hAnsi="Arial" w:cs="Arial"/>
          <w:color w:val="000000"/>
          <w:sz w:val="24"/>
          <w:szCs w:val="24"/>
          <w:vertAlign w:val="superscript"/>
        </w:rPr>
        <w:footnoteReference w:id="3"/>
      </w:r>
    </w:p>
    <w:p w14:paraId="00000073" w14:textId="76A03CF9" w:rsidR="003D2BF1" w:rsidRPr="009153E4" w:rsidRDefault="003D2BF1" w:rsidP="009153E4">
      <w:pPr>
        <w:pBdr>
          <w:top w:val="nil"/>
          <w:left w:val="nil"/>
          <w:bottom w:val="nil"/>
          <w:right w:val="nil"/>
          <w:between w:val="nil"/>
        </w:pBdr>
        <w:spacing w:after="0" w:line="276" w:lineRule="auto"/>
        <w:jc w:val="both"/>
        <w:rPr>
          <w:rFonts w:ascii="Arial" w:eastAsia="Arial" w:hAnsi="Arial" w:cs="Arial"/>
          <w:color w:val="000000"/>
          <w:sz w:val="24"/>
          <w:szCs w:val="24"/>
        </w:rPr>
      </w:pPr>
    </w:p>
    <w:p w14:paraId="00000074" w14:textId="389527AE" w:rsidR="003D2BF1" w:rsidRDefault="00EC6FCB" w:rsidP="009153E4">
      <w:pPr>
        <w:pBdr>
          <w:top w:val="nil"/>
          <w:left w:val="nil"/>
          <w:bottom w:val="nil"/>
          <w:right w:val="nil"/>
          <w:between w:val="nil"/>
        </w:pBdr>
        <w:spacing w:after="0" w:line="276" w:lineRule="auto"/>
        <w:jc w:val="both"/>
        <w:rPr>
          <w:rFonts w:ascii="Arial" w:eastAsia="Arial" w:hAnsi="Arial" w:cs="Arial"/>
          <w:color w:val="000000"/>
          <w:sz w:val="24"/>
          <w:szCs w:val="24"/>
        </w:rPr>
      </w:pPr>
      <w:r w:rsidRPr="009153E4">
        <w:rPr>
          <w:rFonts w:ascii="Arial" w:eastAsia="Arial" w:hAnsi="Arial" w:cs="Arial"/>
          <w:color w:val="000000"/>
          <w:sz w:val="24"/>
          <w:szCs w:val="24"/>
        </w:rPr>
        <w:t xml:space="preserve">El Concepto 071 de 2008 de la Secretaria Distrital de Hacienda, con respecto al monto de la prestación a la cual se hace acreedor el trabajador incapacitado y quién debe asumirlo, que el trabajador tiene derecho al pago del permiso remunerado que corresponde a la totalidad del sueldo de los días de ausencia por justa causa, siempre que así lo solicite al momento de entrega de la incapacidad por enfermedad común y ésta haya sido igual o menor a </w:t>
      </w:r>
      <w:r w:rsidR="00CF0D42" w:rsidRPr="009153E4">
        <w:rPr>
          <w:rFonts w:ascii="Arial" w:eastAsia="Arial" w:hAnsi="Arial" w:cs="Arial"/>
          <w:color w:val="000000"/>
          <w:sz w:val="24"/>
          <w:szCs w:val="24"/>
        </w:rPr>
        <w:t xml:space="preserve">(3) </w:t>
      </w:r>
      <w:r w:rsidRPr="009153E4">
        <w:rPr>
          <w:rFonts w:ascii="Arial" w:eastAsia="Arial" w:hAnsi="Arial" w:cs="Arial"/>
          <w:color w:val="000000"/>
          <w:sz w:val="24"/>
          <w:szCs w:val="24"/>
        </w:rPr>
        <w:t>tres días, teniendo que pagar dicha obligación el empleador en atención al parágrafo del artículo 18 del Decreto 1406 de 1999</w:t>
      </w:r>
      <w:r w:rsidRPr="009153E4">
        <w:rPr>
          <w:rFonts w:ascii="Arial" w:eastAsia="Arial" w:hAnsi="Arial" w:cs="Arial"/>
          <w:color w:val="000000"/>
          <w:sz w:val="24"/>
          <w:szCs w:val="24"/>
          <w:vertAlign w:val="superscript"/>
        </w:rPr>
        <w:footnoteReference w:id="4"/>
      </w:r>
      <w:r w:rsidRPr="009153E4">
        <w:rPr>
          <w:rFonts w:ascii="Arial" w:eastAsia="Arial" w:hAnsi="Arial" w:cs="Arial"/>
          <w:color w:val="000000"/>
          <w:sz w:val="24"/>
          <w:szCs w:val="24"/>
        </w:rPr>
        <w:t>.</w:t>
      </w:r>
    </w:p>
    <w:p w14:paraId="00000075" w14:textId="0CF66CF0" w:rsidR="003D2BF1" w:rsidRPr="00401620" w:rsidRDefault="003D2BF1" w:rsidP="009153E4">
      <w:pPr>
        <w:pBdr>
          <w:top w:val="nil"/>
          <w:left w:val="nil"/>
          <w:bottom w:val="nil"/>
          <w:right w:val="nil"/>
          <w:between w:val="nil"/>
        </w:pBdr>
        <w:spacing w:after="0" w:line="276" w:lineRule="auto"/>
        <w:jc w:val="both"/>
        <w:rPr>
          <w:rFonts w:ascii="Arial" w:eastAsia="Arial" w:hAnsi="Arial" w:cs="Arial"/>
          <w:color w:val="000000"/>
          <w:sz w:val="24"/>
          <w:szCs w:val="24"/>
        </w:rPr>
      </w:pPr>
    </w:p>
    <w:p w14:paraId="02B18540" w14:textId="51648D1F" w:rsidR="00401620" w:rsidRDefault="00401620" w:rsidP="009153E4">
      <w:pPr>
        <w:pBdr>
          <w:top w:val="nil"/>
          <w:left w:val="nil"/>
          <w:bottom w:val="nil"/>
          <w:right w:val="nil"/>
          <w:between w:val="nil"/>
        </w:pBdr>
        <w:spacing w:after="0" w:line="276" w:lineRule="auto"/>
        <w:jc w:val="both"/>
        <w:rPr>
          <w:rFonts w:ascii="Arial" w:hAnsi="Arial" w:cs="Arial"/>
          <w:sz w:val="24"/>
          <w:szCs w:val="24"/>
        </w:rPr>
      </w:pPr>
      <w:r w:rsidRPr="00401620">
        <w:rPr>
          <w:rFonts w:ascii="Arial" w:hAnsi="Arial" w:cs="Arial"/>
          <w:sz w:val="24"/>
          <w:szCs w:val="24"/>
        </w:rPr>
        <w:t xml:space="preserve">El Artículo 2.2.3. 4.2 del Decreto 1333 de 2018, menciona las </w:t>
      </w:r>
      <w:r w:rsidR="0095317D">
        <w:rPr>
          <w:rFonts w:ascii="Arial" w:hAnsi="Arial" w:cs="Arial"/>
          <w:sz w:val="24"/>
          <w:szCs w:val="24"/>
        </w:rPr>
        <w:t>s</w:t>
      </w:r>
      <w:r w:rsidRPr="00401620">
        <w:rPr>
          <w:rFonts w:ascii="Arial" w:hAnsi="Arial" w:cs="Arial"/>
          <w:sz w:val="24"/>
          <w:szCs w:val="24"/>
        </w:rPr>
        <w:t xml:space="preserve">ituaciones de abuso del derecho diciendo: </w:t>
      </w:r>
    </w:p>
    <w:p w14:paraId="1307291B" w14:textId="77777777" w:rsidR="00401620" w:rsidRPr="00401620" w:rsidRDefault="00401620" w:rsidP="009153E4">
      <w:pPr>
        <w:pBdr>
          <w:top w:val="nil"/>
          <w:left w:val="nil"/>
          <w:bottom w:val="nil"/>
          <w:right w:val="nil"/>
          <w:between w:val="nil"/>
        </w:pBdr>
        <w:spacing w:after="0" w:line="276" w:lineRule="auto"/>
        <w:jc w:val="both"/>
        <w:rPr>
          <w:rFonts w:ascii="Arial" w:hAnsi="Arial" w:cs="Arial"/>
          <w:sz w:val="24"/>
          <w:szCs w:val="24"/>
        </w:rPr>
      </w:pPr>
    </w:p>
    <w:p w14:paraId="6153DDBE" w14:textId="77777777" w:rsidR="00401620" w:rsidRPr="00401620" w:rsidRDefault="00401620" w:rsidP="00401620">
      <w:pPr>
        <w:pBdr>
          <w:top w:val="nil"/>
          <w:left w:val="nil"/>
          <w:bottom w:val="nil"/>
          <w:right w:val="nil"/>
          <w:between w:val="nil"/>
        </w:pBdr>
        <w:spacing w:after="0" w:line="276" w:lineRule="auto"/>
        <w:ind w:left="567" w:right="616"/>
        <w:jc w:val="both"/>
        <w:rPr>
          <w:rFonts w:ascii="Arial" w:hAnsi="Arial" w:cs="Arial"/>
          <w:i/>
          <w:sz w:val="24"/>
          <w:szCs w:val="24"/>
        </w:rPr>
      </w:pPr>
      <w:r w:rsidRPr="00401620">
        <w:rPr>
          <w:rFonts w:ascii="Arial" w:hAnsi="Arial" w:cs="Arial"/>
          <w:i/>
          <w:sz w:val="24"/>
          <w:szCs w:val="24"/>
        </w:rPr>
        <w:t xml:space="preserve">“Constitúyanse como abuso del derecho las siguientes conductas: </w:t>
      </w:r>
    </w:p>
    <w:p w14:paraId="53FC57D8" w14:textId="77777777" w:rsidR="00401620" w:rsidRPr="00401620" w:rsidRDefault="00401620" w:rsidP="00401620">
      <w:pPr>
        <w:pBdr>
          <w:top w:val="nil"/>
          <w:left w:val="nil"/>
          <w:bottom w:val="nil"/>
          <w:right w:val="nil"/>
          <w:between w:val="nil"/>
        </w:pBdr>
        <w:spacing w:after="0" w:line="276" w:lineRule="auto"/>
        <w:ind w:left="567" w:right="616"/>
        <w:jc w:val="both"/>
        <w:rPr>
          <w:rFonts w:ascii="Arial" w:hAnsi="Arial" w:cs="Arial"/>
          <w:i/>
          <w:sz w:val="24"/>
          <w:szCs w:val="24"/>
        </w:rPr>
      </w:pPr>
      <w:r w:rsidRPr="00401620">
        <w:rPr>
          <w:rFonts w:ascii="Arial" w:hAnsi="Arial" w:cs="Arial"/>
          <w:i/>
          <w:sz w:val="24"/>
          <w:szCs w:val="24"/>
        </w:rPr>
        <w:lastRenderedPageBreak/>
        <w:t xml:space="preserve">1. Cuando se establezca por parte de la EPS o EOC que el cotizante no ha seguido el tratamiento y terapias ordenadas por el médico tratante, no asista a las valoraciones, exámenes y controles o no cumpla con los procedimientos y recomendaciones necesarios para su rehabilitación en al menos el 30% de las situaciones descritas. </w:t>
      </w:r>
    </w:p>
    <w:p w14:paraId="57A72A11" w14:textId="77777777" w:rsidR="00401620" w:rsidRPr="00401620" w:rsidRDefault="00401620" w:rsidP="00401620">
      <w:pPr>
        <w:pBdr>
          <w:top w:val="nil"/>
          <w:left w:val="nil"/>
          <w:bottom w:val="nil"/>
          <w:right w:val="nil"/>
          <w:between w:val="nil"/>
        </w:pBdr>
        <w:spacing w:after="0" w:line="276" w:lineRule="auto"/>
        <w:ind w:left="567" w:right="616"/>
        <w:jc w:val="both"/>
        <w:rPr>
          <w:rFonts w:ascii="Arial" w:hAnsi="Arial" w:cs="Arial"/>
          <w:i/>
          <w:sz w:val="24"/>
          <w:szCs w:val="24"/>
        </w:rPr>
      </w:pPr>
      <w:r w:rsidRPr="00401620">
        <w:rPr>
          <w:rFonts w:ascii="Arial" w:hAnsi="Arial" w:cs="Arial"/>
          <w:i/>
          <w:sz w:val="24"/>
          <w:szCs w:val="24"/>
        </w:rPr>
        <w:t xml:space="preserve">2. Cuando el cotizante no asista a los exámenes y valoraciones para determinar la pérdida de capacidad laboral. </w:t>
      </w:r>
    </w:p>
    <w:p w14:paraId="4E66EC75" w14:textId="77777777" w:rsidR="00401620" w:rsidRPr="00881027" w:rsidRDefault="00401620" w:rsidP="00401620">
      <w:pPr>
        <w:pBdr>
          <w:top w:val="nil"/>
          <w:left w:val="nil"/>
          <w:bottom w:val="nil"/>
          <w:right w:val="nil"/>
          <w:between w:val="nil"/>
        </w:pBdr>
        <w:spacing w:after="0" w:line="276" w:lineRule="auto"/>
        <w:ind w:left="567" w:right="616"/>
        <w:jc w:val="both"/>
        <w:rPr>
          <w:rFonts w:ascii="Arial" w:hAnsi="Arial" w:cs="Arial"/>
          <w:i/>
          <w:sz w:val="24"/>
          <w:szCs w:val="24"/>
          <w:u w:val="single"/>
        </w:rPr>
      </w:pPr>
      <w:r w:rsidRPr="00881027">
        <w:rPr>
          <w:rFonts w:ascii="Arial" w:hAnsi="Arial" w:cs="Arial"/>
          <w:i/>
          <w:sz w:val="24"/>
          <w:szCs w:val="24"/>
          <w:u w:val="single"/>
        </w:rPr>
        <w:t xml:space="preserve">3. Cuando se detecte presunta alteración o posible fraude en alguna de las etapas del curso de la incapacidad, para lo cual el caso se pondrá en conocimiento de las autoridades competentes, quedando obligado a ello quien detecte tal situación. </w:t>
      </w:r>
    </w:p>
    <w:p w14:paraId="15FA504F" w14:textId="5EC7E7DD" w:rsidR="00401620" w:rsidRPr="00401620" w:rsidRDefault="00401620" w:rsidP="00401620">
      <w:pPr>
        <w:pBdr>
          <w:top w:val="nil"/>
          <w:left w:val="nil"/>
          <w:bottom w:val="nil"/>
          <w:right w:val="nil"/>
          <w:between w:val="nil"/>
        </w:pBdr>
        <w:spacing w:after="0" w:line="276" w:lineRule="auto"/>
        <w:ind w:left="567" w:right="616"/>
        <w:jc w:val="both"/>
        <w:rPr>
          <w:rFonts w:ascii="Arial" w:hAnsi="Arial" w:cs="Arial"/>
          <w:i/>
          <w:sz w:val="24"/>
          <w:szCs w:val="24"/>
        </w:rPr>
      </w:pPr>
      <w:r w:rsidRPr="00401620">
        <w:rPr>
          <w:rFonts w:ascii="Arial" w:hAnsi="Arial" w:cs="Arial"/>
          <w:i/>
          <w:sz w:val="24"/>
          <w:szCs w:val="24"/>
        </w:rPr>
        <w:t>4</w:t>
      </w:r>
      <w:r w:rsidRPr="00881027">
        <w:rPr>
          <w:rFonts w:ascii="Arial" w:hAnsi="Arial" w:cs="Arial"/>
          <w:i/>
          <w:sz w:val="24"/>
          <w:szCs w:val="24"/>
          <w:u w:val="single"/>
        </w:rPr>
        <w:t xml:space="preserve">. La comisión por parte del usuario de actos o conductas presuntamente contrarias a la ley relacionadas con su estado de salud. </w:t>
      </w:r>
      <w:r w:rsidRPr="00401620">
        <w:rPr>
          <w:rFonts w:ascii="Arial" w:hAnsi="Arial" w:cs="Arial"/>
          <w:i/>
          <w:sz w:val="24"/>
          <w:szCs w:val="24"/>
        </w:rPr>
        <w:t xml:space="preserve"> </w:t>
      </w:r>
    </w:p>
    <w:p w14:paraId="698F29BD" w14:textId="77777777" w:rsidR="00401620" w:rsidRPr="00881027" w:rsidRDefault="00401620" w:rsidP="00401620">
      <w:pPr>
        <w:pBdr>
          <w:top w:val="nil"/>
          <w:left w:val="nil"/>
          <w:bottom w:val="nil"/>
          <w:right w:val="nil"/>
          <w:between w:val="nil"/>
        </w:pBdr>
        <w:spacing w:after="0" w:line="276" w:lineRule="auto"/>
        <w:ind w:left="567" w:right="616"/>
        <w:jc w:val="both"/>
        <w:rPr>
          <w:rFonts w:ascii="Arial" w:hAnsi="Arial" w:cs="Arial"/>
          <w:i/>
          <w:sz w:val="24"/>
          <w:szCs w:val="24"/>
          <w:u w:val="single"/>
        </w:rPr>
      </w:pPr>
      <w:r w:rsidRPr="00881027">
        <w:rPr>
          <w:rFonts w:ascii="Arial" w:hAnsi="Arial" w:cs="Arial"/>
          <w:i/>
          <w:sz w:val="24"/>
          <w:szCs w:val="24"/>
          <w:u w:val="single"/>
        </w:rPr>
        <w:t xml:space="preserve">5. Cuando se detecte fraude al otorgar la certificación de incapacidad. </w:t>
      </w:r>
    </w:p>
    <w:p w14:paraId="572395BC" w14:textId="0B341ED3" w:rsidR="00401620" w:rsidRPr="00401620" w:rsidRDefault="00401620" w:rsidP="00401620">
      <w:pPr>
        <w:pBdr>
          <w:top w:val="nil"/>
          <w:left w:val="nil"/>
          <w:bottom w:val="nil"/>
          <w:right w:val="nil"/>
          <w:between w:val="nil"/>
        </w:pBdr>
        <w:spacing w:after="0" w:line="276" w:lineRule="auto"/>
        <w:ind w:left="567" w:right="616"/>
        <w:jc w:val="both"/>
        <w:rPr>
          <w:rFonts w:ascii="Arial" w:hAnsi="Arial" w:cs="Arial"/>
          <w:i/>
          <w:sz w:val="24"/>
          <w:szCs w:val="24"/>
        </w:rPr>
      </w:pPr>
      <w:r w:rsidRPr="00401620">
        <w:rPr>
          <w:rFonts w:ascii="Arial" w:hAnsi="Arial" w:cs="Arial"/>
          <w:i/>
          <w:sz w:val="24"/>
          <w:szCs w:val="24"/>
        </w:rPr>
        <w:t xml:space="preserve">6. Cuando se detecte que el cotizante · busca el reconocimiento y pago de la incapacidad tanto en la EPS-EOC como en la ARL por la misma causa, generando un doble cobro al Sistema General de Seguridad Social en Salud. </w:t>
      </w:r>
    </w:p>
    <w:p w14:paraId="448790C7" w14:textId="77777777" w:rsidR="00401620" w:rsidRPr="00881027" w:rsidRDefault="00401620" w:rsidP="00401620">
      <w:pPr>
        <w:pBdr>
          <w:top w:val="nil"/>
          <w:left w:val="nil"/>
          <w:bottom w:val="nil"/>
          <w:right w:val="nil"/>
          <w:between w:val="nil"/>
        </w:pBdr>
        <w:spacing w:after="0" w:line="276" w:lineRule="auto"/>
        <w:ind w:left="567" w:right="616"/>
        <w:jc w:val="both"/>
        <w:rPr>
          <w:rFonts w:ascii="Arial" w:hAnsi="Arial" w:cs="Arial"/>
          <w:i/>
          <w:sz w:val="24"/>
          <w:szCs w:val="24"/>
          <w:u w:val="single"/>
        </w:rPr>
      </w:pPr>
      <w:r w:rsidRPr="00881027">
        <w:rPr>
          <w:rFonts w:ascii="Arial" w:hAnsi="Arial" w:cs="Arial"/>
          <w:i/>
          <w:sz w:val="24"/>
          <w:szCs w:val="24"/>
          <w:u w:val="single"/>
        </w:rPr>
        <w:t xml:space="preserve">7. Cuando se efectúen cobros al Sistema General de Seguridad Social en Salud con datos falsos. </w:t>
      </w:r>
    </w:p>
    <w:p w14:paraId="21D4E1CB" w14:textId="77777777" w:rsidR="00401620" w:rsidRDefault="00401620" w:rsidP="00401620">
      <w:pPr>
        <w:pBdr>
          <w:top w:val="nil"/>
          <w:left w:val="nil"/>
          <w:bottom w:val="nil"/>
          <w:right w:val="nil"/>
          <w:between w:val="nil"/>
        </w:pBdr>
        <w:spacing w:after="0" w:line="276" w:lineRule="auto"/>
        <w:ind w:left="567" w:right="616"/>
        <w:jc w:val="both"/>
        <w:rPr>
          <w:rFonts w:ascii="Arial" w:hAnsi="Arial" w:cs="Arial"/>
          <w:i/>
          <w:sz w:val="24"/>
          <w:szCs w:val="24"/>
        </w:rPr>
      </w:pPr>
      <w:r w:rsidRPr="00401620">
        <w:rPr>
          <w:rFonts w:ascii="Arial" w:hAnsi="Arial" w:cs="Arial"/>
          <w:i/>
          <w:sz w:val="24"/>
          <w:szCs w:val="24"/>
        </w:rPr>
        <w:t xml:space="preserve">8. Cuando se detecte durante el tiempo de incapacidad que el cotizante se encuentra emprendiendo una actividad alterna que le impide su recuperación y de la cual deriva ingresos. </w:t>
      </w:r>
    </w:p>
    <w:p w14:paraId="3616F196" w14:textId="77777777" w:rsidR="000A32D3" w:rsidRPr="00401620" w:rsidRDefault="000A32D3" w:rsidP="00401620">
      <w:pPr>
        <w:pBdr>
          <w:top w:val="nil"/>
          <w:left w:val="nil"/>
          <w:bottom w:val="nil"/>
          <w:right w:val="nil"/>
          <w:between w:val="nil"/>
        </w:pBdr>
        <w:spacing w:after="0" w:line="276" w:lineRule="auto"/>
        <w:ind w:left="567" w:right="616"/>
        <w:jc w:val="both"/>
        <w:rPr>
          <w:rFonts w:ascii="Arial" w:hAnsi="Arial" w:cs="Arial"/>
          <w:i/>
          <w:sz w:val="24"/>
          <w:szCs w:val="24"/>
        </w:rPr>
      </w:pPr>
    </w:p>
    <w:p w14:paraId="68A11180" w14:textId="77777777" w:rsidR="002D3C3B" w:rsidRDefault="00401620" w:rsidP="00401620">
      <w:pPr>
        <w:pBdr>
          <w:top w:val="nil"/>
          <w:left w:val="nil"/>
          <w:bottom w:val="nil"/>
          <w:right w:val="nil"/>
          <w:between w:val="nil"/>
        </w:pBdr>
        <w:spacing w:after="0" w:line="276" w:lineRule="auto"/>
        <w:ind w:left="567" w:right="616"/>
        <w:jc w:val="both"/>
        <w:rPr>
          <w:rFonts w:ascii="Arial" w:hAnsi="Arial" w:cs="Arial"/>
          <w:i/>
          <w:sz w:val="24"/>
          <w:szCs w:val="24"/>
        </w:rPr>
      </w:pPr>
      <w:r w:rsidRPr="00401620">
        <w:rPr>
          <w:rFonts w:ascii="Arial" w:hAnsi="Arial" w:cs="Arial"/>
          <w:i/>
          <w:sz w:val="24"/>
          <w:szCs w:val="24"/>
        </w:rPr>
        <w:t xml:space="preserve">PARÁGRAFO 1. Las conductas descritas en los numerales 1, 2 y 6 deberán ser resueltas por la EPS o EOC, y las correspondientes a los numerales 3, 4, 5 y 7 serán puestas en conocimiento de la Fiscalía General de la Nación, aportando las pruebas con que cuenta, a fin de determinar la posible existencia de hechos punibles y su eventual traslado a la Jurisdicción Penal. </w:t>
      </w:r>
    </w:p>
    <w:p w14:paraId="33162AB6" w14:textId="06293B43" w:rsidR="00401620" w:rsidRPr="00881027" w:rsidRDefault="00401620" w:rsidP="00401620">
      <w:pPr>
        <w:pBdr>
          <w:top w:val="nil"/>
          <w:left w:val="nil"/>
          <w:bottom w:val="nil"/>
          <w:right w:val="nil"/>
          <w:between w:val="nil"/>
        </w:pBdr>
        <w:spacing w:after="0" w:line="276" w:lineRule="auto"/>
        <w:ind w:left="567" w:right="616"/>
        <w:jc w:val="both"/>
        <w:rPr>
          <w:rFonts w:ascii="Arial" w:eastAsia="Arial" w:hAnsi="Arial" w:cs="Arial"/>
          <w:color w:val="000000"/>
          <w:sz w:val="24"/>
          <w:szCs w:val="24"/>
        </w:rPr>
      </w:pPr>
      <w:r w:rsidRPr="00401620">
        <w:rPr>
          <w:rFonts w:ascii="Arial" w:hAnsi="Arial" w:cs="Arial"/>
          <w:i/>
          <w:sz w:val="24"/>
          <w:szCs w:val="24"/>
        </w:rPr>
        <w:t>PARÁGRAFO 2. La conducta prevista en el numeral 8 deberá ser puesta en conocimiento de la EPS por parte del empleador, a quien le corresponderá aportar las pruebas que pretenda hacer valer.”</w:t>
      </w:r>
      <w:r w:rsidR="00881027">
        <w:rPr>
          <w:rFonts w:ascii="Arial" w:hAnsi="Arial" w:cs="Arial"/>
          <w:i/>
          <w:sz w:val="24"/>
          <w:szCs w:val="24"/>
        </w:rPr>
        <w:t xml:space="preserve"> </w:t>
      </w:r>
      <w:r w:rsidR="00881027">
        <w:rPr>
          <w:rFonts w:ascii="Arial" w:hAnsi="Arial" w:cs="Arial"/>
          <w:sz w:val="24"/>
          <w:szCs w:val="24"/>
        </w:rPr>
        <w:t xml:space="preserve">Subrayado propio. </w:t>
      </w:r>
    </w:p>
    <w:p w14:paraId="12228BB1" w14:textId="77777777" w:rsidR="00CF0D42" w:rsidRPr="009153E4" w:rsidRDefault="00CF0D42" w:rsidP="009153E4">
      <w:pPr>
        <w:spacing w:after="0" w:line="276" w:lineRule="auto"/>
        <w:rPr>
          <w:rFonts w:ascii="Arial" w:eastAsia="Arial" w:hAnsi="Arial" w:cs="Arial"/>
          <w:b/>
          <w:sz w:val="24"/>
          <w:szCs w:val="24"/>
        </w:rPr>
      </w:pPr>
    </w:p>
    <w:p w14:paraId="0000007C" w14:textId="5EBCA677" w:rsidR="003D2BF1" w:rsidRDefault="00EC6FCB" w:rsidP="009153E4">
      <w:pPr>
        <w:numPr>
          <w:ilvl w:val="0"/>
          <w:numId w:val="1"/>
        </w:numPr>
        <w:pBdr>
          <w:top w:val="nil"/>
          <w:left w:val="nil"/>
          <w:bottom w:val="nil"/>
          <w:right w:val="nil"/>
          <w:between w:val="nil"/>
        </w:pBdr>
        <w:spacing w:after="0" w:line="276" w:lineRule="auto"/>
        <w:jc w:val="center"/>
        <w:rPr>
          <w:rFonts w:ascii="Arial" w:eastAsia="Arial" w:hAnsi="Arial" w:cs="Arial"/>
          <w:b/>
          <w:color w:val="000000"/>
          <w:sz w:val="24"/>
          <w:szCs w:val="24"/>
        </w:rPr>
      </w:pPr>
      <w:r w:rsidRPr="009153E4">
        <w:rPr>
          <w:rFonts w:ascii="Arial" w:eastAsia="Arial" w:hAnsi="Arial" w:cs="Arial"/>
          <w:b/>
          <w:color w:val="000000"/>
          <w:sz w:val="24"/>
          <w:szCs w:val="24"/>
        </w:rPr>
        <w:t>CONVENIENCIA</w:t>
      </w:r>
    </w:p>
    <w:p w14:paraId="0FC51FF1" w14:textId="77777777" w:rsidR="00793AB9" w:rsidRPr="009153E4" w:rsidRDefault="00793AB9" w:rsidP="00793AB9">
      <w:pPr>
        <w:pBdr>
          <w:top w:val="nil"/>
          <w:left w:val="nil"/>
          <w:bottom w:val="nil"/>
          <w:right w:val="nil"/>
          <w:between w:val="nil"/>
        </w:pBdr>
        <w:spacing w:after="0" w:line="276" w:lineRule="auto"/>
        <w:rPr>
          <w:rFonts w:ascii="Arial" w:eastAsia="Arial" w:hAnsi="Arial" w:cs="Arial"/>
          <w:b/>
          <w:color w:val="000000"/>
          <w:sz w:val="24"/>
          <w:szCs w:val="24"/>
        </w:rPr>
      </w:pPr>
    </w:p>
    <w:p w14:paraId="74735704" w14:textId="2F8A391B" w:rsidR="00696C69" w:rsidRPr="009153E4" w:rsidRDefault="00696C69" w:rsidP="009153E4">
      <w:pPr>
        <w:pBdr>
          <w:top w:val="nil"/>
          <w:left w:val="nil"/>
          <w:bottom w:val="nil"/>
          <w:right w:val="nil"/>
          <w:between w:val="nil"/>
        </w:pBdr>
        <w:spacing w:after="0" w:line="276" w:lineRule="auto"/>
        <w:jc w:val="both"/>
        <w:rPr>
          <w:rFonts w:ascii="Arial" w:eastAsia="Arial" w:hAnsi="Arial" w:cs="Arial"/>
          <w:sz w:val="24"/>
          <w:szCs w:val="24"/>
        </w:rPr>
      </w:pPr>
      <w:bookmarkStart w:id="1" w:name="_gjdgxs" w:colFirst="0" w:colLast="0"/>
      <w:bookmarkEnd w:id="1"/>
      <w:r w:rsidRPr="009153E4">
        <w:rPr>
          <w:rFonts w:ascii="Arial" w:eastAsia="Arial" w:hAnsi="Arial" w:cs="Arial"/>
          <w:color w:val="000000"/>
          <w:sz w:val="24"/>
          <w:szCs w:val="24"/>
        </w:rPr>
        <w:lastRenderedPageBreak/>
        <w:t xml:space="preserve">Las incapacidades de los trabajadores son asuntos recurrentes en las empresas, causándoles costos sensibles en la </w:t>
      </w:r>
      <w:r w:rsidR="00407569" w:rsidRPr="009153E4">
        <w:rPr>
          <w:rFonts w:ascii="Arial" w:eastAsia="Arial" w:hAnsi="Arial" w:cs="Arial"/>
          <w:color w:val="000000"/>
          <w:sz w:val="24"/>
          <w:szCs w:val="24"/>
        </w:rPr>
        <w:t xml:space="preserve">producción, </w:t>
      </w:r>
      <w:r w:rsidRPr="009153E4">
        <w:rPr>
          <w:rFonts w:ascii="Arial" w:eastAsia="Arial" w:hAnsi="Arial" w:cs="Arial"/>
          <w:color w:val="000000"/>
          <w:sz w:val="24"/>
          <w:szCs w:val="24"/>
        </w:rPr>
        <w:t xml:space="preserve">sin embargo, en principio los empleadores no tienen </w:t>
      </w:r>
      <w:r w:rsidRPr="009153E4">
        <w:rPr>
          <w:rFonts w:ascii="Arial" w:eastAsia="Arial" w:hAnsi="Arial" w:cs="Arial"/>
          <w:sz w:val="24"/>
          <w:szCs w:val="24"/>
        </w:rPr>
        <w:t>la obligación de cubrir ese gasto.</w:t>
      </w:r>
    </w:p>
    <w:p w14:paraId="026A5701" w14:textId="77777777" w:rsidR="00696C69" w:rsidRPr="009153E4" w:rsidRDefault="00696C69" w:rsidP="009153E4">
      <w:pPr>
        <w:pBdr>
          <w:top w:val="nil"/>
          <w:left w:val="nil"/>
          <w:bottom w:val="nil"/>
          <w:right w:val="nil"/>
          <w:between w:val="nil"/>
        </w:pBdr>
        <w:spacing w:after="0" w:line="276" w:lineRule="auto"/>
        <w:jc w:val="both"/>
        <w:rPr>
          <w:rFonts w:ascii="Arial" w:eastAsia="Arial" w:hAnsi="Arial" w:cs="Arial"/>
          <w:color w:val="000000"/>
          <w:sz w:val="24"/>
          <w:szCs w:val="24"/>
        </w:rPr>
      </w:pPr>
    </w:p>
    <w:p w14:paraId="727A2412" w14:textId="7CEBF030" w:rsidR="00696C69" w:rsidRPr="009153E4" w:rsidRDefault="00696C69" w:rsidP="009153E4">
      <w:pPr>
        <w:pBdr>
          <w:top w:val="nil"/>
          <w:left w:val="nil"/>
          <w:bottom w:val="nil"/>
          <w:right w:val="nil"/>
          <w:between w:val="nil"/>
        </w:pBdr>
        <w:spacing w:after="0" w:line="276" w:lineRule="auto"/>
        <w:jc w:val="both"/>
        <w:rPr>
          <w:rFonts w:ascii="Arial" w:eastAsia="Arial" w:hAnsi="Arial" w:cs="Arial"/>
          <w:sz w:val="24"/>
          <w:szCs w:val="24"/>
        </w:rPr>
      </w:pPr>
      <w:r w:rsidRPr="009153E4">
        <w:rPr>
          <w:rFonts w:ascii="Arial" w:eastAsia="Arial" w:hAnsi="Arial" w:cs="Arial"/>
          <w:color w:val="000000"/>
          <w:sz w:val="24"/>
          <w:szCs w:val="24"/>
        </w:rPr>
        <w:t>Sobre incapacidades la Corte Constitucional en Sentencia C-065/05 Expediente D-5341, M.P. MARCO GERARDO MONROY CABRA expresó lo siguiente:</w:t>
      </w:r>
    </w:p>
    <w:p w14:paraId="32441F13" w14:textId="77777777" w:rsidR="00696C69" w:rsidRPr="009153E4" w:rsidRDefault="00696C69" w:rsidP="009153E4">
      <w:pPr>
        <w:pBdr>
          <w:top w:val="nil"/>
          <w:left w:val="nil"/>
          <w:bottom w:val="nil"/>
          <w:right w:val="nil"/>
          <w:between w:val="nil"/>
        </w:pBdr>
        <w:spacing w:after="0" w:line="276" w:lineRule="auto"/>
        <w:jc w:val="both"/>
        <w:rPr>
          <w:rFonts w:ascii="Arial" w:eastAsia="Arial" w:hAnsi="Arial" w:cs="Arial"/>
          <w:color w:val="000000"/>
          <w:sz w:val="24"/>
          <w:szCs w:val="24"/>
        </w:rPr>
      </w:pPr>
    </w:p>
    <w:p w14:paraId="2A6ACABF" w14:textId="50499774" w:rsidR="00696C69" w:rsidRPr="009153E4" w:rsidRDefault="00696C69" w:rsidP="009153E4">
      <w:pPr>
        <w:pBdr>
          <w:top w:val="nil"/>
          <w:left w:val="nil"/>
          <w:bottom w:val="nil"/>
          <w:right w:val="nil"/>
          <w:between w:val="nil"/>
        </w:pBdr>
        <w:spacing w:after="0" w:line="276" w:lineRule="auto"/>
        <w:ind w:left="567" w:right="616"/>
        <w:jc w:val="both"/>
        <w:rPr>
          <w:rFonts w:ascii="Arial" w:eastAsia="Arial" w:hAnsi="Arial" w:cs="Arial"/>
          <w:color w:val="000000"/>
          <w:sz w:val="24"/>
          <w:szCs w:val="24"/>
        </w:rPr>
      </w:pPr>
      <w:r w:rsidRPr="009153E4">
        <w:rPr>
          <w:rFonts w:ascii="Arial" w:eastAsia="Arial" w:hAnsi="Arial" w:cs="Arial"/>
          <w:color w:val="000000"/>
          <w:sz w:val="24"/>
          <w:szCs w:val="24"/>
        </w:rPr>
        <w:t>"</w:t>
      </w:r>
      <w:r w:rsidRPr="009153E4">
        <w:rPr>
          <w:rFonts w:ascii="Arial" w:eastAsia="Arial" w:hAnsi="Arial" w:cs="Arial"/>
          <w:i/>
          <w:color w:val="000000"/>
          <w:sz w:val="24"/>
          <w:szCs w:val="24"/>
        </w:rPr>
        <w:t xml:space="preserve">Así como se puede llegar a ordenar el pago de salarios y mesadas pensionales, también se puede exigir el pago de incapacidades laborales, puesto que éstas son el monto sustituto del salario para la persona que, </w:t>
      </w:r>
      <w:r w:rsidRPr="009153E4">
        <w:rPr>
          <w:rFonts w:ascii="Arial" w:eastAsia="Arial" w:hAnsi="Arial" w:cs="Arial"/>
          <w:i/>
          <w:color w:val="000000"/>
          <w:sz w:val="24"/>
          <w:szCs w:val="24"/>
          <w:u w:val="single"/>
        </w:rPr>
        <w:t>por motivos de salud, no ha podido acudir al trabajo</w:t>
      </w:r>
      <w:r w:rsidRPr="009153E4">
        <w:rPr>
          <w:rFonts w:ascii="Arial" w:eastAsia="Arial" w:hAnsi="Arial" w:cs="Arial"/>
          <w:i/>
          <w:color w:val="000000"/>
          <w:sz w:val="24"/>
          <w:szCs w:val="24"/>
        </w:rPr>
        <w:t>. Al respecto ha señalado la Corporación que:</w:t>
      </w:r>
    </w:p>
    <w:p w14:paraId="261FBBD3" w14:textId="77777777" w:rsidR="00696C69" w:rsidRPr="009153E4" w:rsidRDefault="00696C69" w:rsidP="009153E4">
      <w:pPr>
        <w:pBdr>
          <w:top w:val="nil"/>
          <w:left w:val="nil"/>
          <w:bottom w:val="nil"/>
          <w:right w:val="nil"/>
          <w:between w:val="nil"/>
        </w:pBdr>
        <w:spacing w:after="0" w:line="276" w:lineRule="auto"/>
        <w:ind w:left="567" w:right="616"/>
        <w:jc w:val="both"/>
        <w:rPr>
          <w:rFonts w:ascii="Arial" w:eastAsia="Arial" w:hAnsi="Arial" w:cs="Arial"/>
          <w:i/>
          <w:color w:val="000000"/>
          <w:sz w:val="24"/>
          <w:szCs w:val="24"/>
        </w:rPr>
      </w:pPr>
    </w:p>
    <w:p w14:paraId="79904ED6" w14:textId="763BD043" w:rsidR="00696C69" w:rsidRPr="00881027" w:rsidRDefault="00696C69" w:rsidP="009153E4">
      <w:pPr>
        <w:pBdr>
          <w:top w:val="nil"/>
          <w:left w:val="nil"/>
          <w:bottom w:val="nil"/>
          <w:right w:val="nil"/>
          <w:between w:val="nil"/>
        </w:pBdr>
        <w:spacing w:after="0" w:line="276" w:lineRule="auto"/>
        <w:ind w:left="567" w:right="616"/>
        <w:jc w:val="both"/>
        <w:rPr>
          <w:rFonts w:ascii="Arial" w:eastAsia="Arial" w:hAnsi="Arial" w:cs="Arial"/>
          <w:color w:val="000000"/>
          <w:sz w:val="24"/>
          <w:szCs w:val="24"/>
        </w:rPr>
      </w:pPr>
      <w:r w:rsidRPr="009153E4">
        <w:rPr>
          <w:rFonts w:ascii="Arial" w:eastAsia="Arial" w:hAnsi="Arial" w:cs="Arial"/>
          <w:i/>
          <w:color w:val="000000"/>
          <w:sz w:val="24"/>
          <w:szCs w:val="24"/>
        </w:rPr>
        <w:t xml:space="preserve">"El pago de incapacidades laborales sustituye al salario durante el tiempo en que el trabajador permanece retirado de sus labores </w:t>
      </w:r>
      <w:r w:rsidRPr="009153E4">
        <w:rPr>
          <w:rFonts w:ascii="Arial" w:eastAsia="Arial" w:hAnsi="Arial" w:cs="Arial"/>
          <w:i/>
          <w:color w:val="000000"/>
          <w:sz w:val="24"/>
          <w:szCs w:val="24"/>
          <w:u w:val="single"/>
        </w:rPr>
        <w:t>por enfermedad debidamente certificada,</w:t>
      </w:r>
      <w:r w:rsidRPr="009153E4">
        <w:rPr>
          <w:rFonts w:ascii="Arial" w:eastAsia="Arial" w:hAnsi="Arial" w:cs="Arial"/>
          <w:i/>
          <w:color w:val="000000"/>
          <w:sz w:val="24"/>
          <w:szCs w:val="24"/>
        </w:rPr>
        <w:t xml:space="preserve"> según las disposiciones legales. No solamente se constituye en una forma de remuneración del trabajo sino en </w:t>
      </w:r>
      <w:r w:rsidRPr="009153E4">
        <w:rPr>
          <w:rFonts w:ascii="Arial" w:eastAsia="Arial" w:hAnsi="Arial" w:cs="Arial"/>
          <w:i/>
          <w:color w:val="000000"/>
          <w:sz w:val="24"/>
          <w:szCs w:val="24"/>
          <w:u w:val="single"/>
        </w:rPr>
        <w:t xml:space="preserve">garantía para la salud del trabajador, quien podrá recuperarse satisfactoriamente, como lo exige su dignidad humana, sin tener que preocuparse por reincorporarse de manera anticipada a sus actividades habituales con el objeto de ganar, por días laborados, su sustento y el de su </w:t>
      </w:r>
      <w:r w:rsidR="00881027" w:rsidRPr="009153E4">
        <w:rPr>
          <w:rFonts w:ascii="Arial" w:eastAsia="Arial" w:hAnsi="Arial" w:cs="Arial"/>
          <w:i/>
          <w:color w:val="000000"/>
          <w:sz w:val="24"/>
          <w:szCs w:val="24"/>
          <w:u w:val="single"/>
        </w:rPr>
        <w:t>familia</w:t>
      </w:r>
      <w:r w:rsidR="00881027" w:rsidRPr="009153E4">
        <w:rPr>
          <w:rFonts w:ascii="Arial" w:eastAsia="Arial" w:hAnsi="Arial" w:cs="Arial"/>
          <w:i/>
          <w:color w:val="000000"/>
          <w:sz w:val="24"/>
          <w:szCs w:val="24"/>
        </w:rPr>
        <w:t>”.</w:t>
      </w:r>
      <w:r w:rsidR="00881027">
        <w:rPr>
          <w:rFonts w:ascii="Arial" w:eastAsia="Arial" w:hAnsi="Arial" w:cs="Arial"/>
          <w:color w:val="000000"/>
          <w:sz w:val="24"/>
          <w:szCs w:val="24"/>
        </w:rPr>
        <w:t xml:space="preserve"> Subrayado propio. </w:t>
      </w:r>
    </w:p>
    <w:p w14:paraId="0B20AC6E" w14:textId="77777777" w:rsidR="00696C69" w:rsidRPr="009153E4" w:rsidRDefault="00696C69" w:rsidP="009153E4">
      <w:pPr>
        <w:spacing w:after="0" w:line="276" w:lineRule="auto"/>
        <w:rPr>
          <w:rFonts w:ascii="Arial" w:eastAsia="Arial" w:hAnsi="Arial" w:cs="Arial"/>
          <w:sz w:val="24"/>
          <w:szCs w:val="24"/>
        </w:rPr>
      </w:pPr>
    </w:p>
    <w:p w14:paraId="59E2561C" w14:textId="18671873" w:rsidR="00696C69" w:rsidRDefault="00696C69" w:rsidP="009153E4">
      <w:pPr>
        <w:spacing w:after="0" w:line="276" w:lineRule="auto"/>
        <w:rPr>
          <w:rFonts w:ascii="Arial" w:eastAsia="Arial" w:hAnsi="Arial" w:cs="Arial"/>
          <w:sz w:val="24"/>
          <w:szCs w:val="24"/>
        </w:rPr>
      </w:pPr>
      <w:r w:rsidRPr="009153E4">
        <w:rPr>
          <w:rFonts w:ascii="Arial" w:eastAsia="Arial" w:hAnsi="Arial" w:cs="Arial"/>
          <w:sz w:val="24"/>
          <w:szCs w:val="24"/>
        </w:rPr>
        <w:t xml:space="preserve">Teniendo en cuenta lo que menciona la jurisprudencia, el pago de la incapacidad corresponde al seguro por los derechos que ampara. </w:t>
      </w:r>
    </w:p>
    <w:p w14:paraId="4621BA96" w14:textId="77777777" w:rsidR="00793AB9" w:rsidRPr="009153E4" w:rsidRDefault="00793AB9" w:rsidP="009153E4">
      <w:pPr>
        <w:spacing w:after="0" w:line="276" w:lineRule="auto"/>
        <w:rPr>
          <w:rFonts w:ascii="Arial" w:eastAsia="Arial" w:hAnsi="Arial" w:cs="Arial"/>
          <w:b/>
          <w:sz w:val="24"/>
          <w:szCs w:val="24"/>
        </w:rPr>
      </w:pPr>
    </w:p>
    <w:p w14:paraId="0000007D" w14:textId="241EC2CD" w:rsidR="003D2BF1" w:rsidRPr="009153E4" w:rsidRDefault="00EC6FCB" w:rsidP="009153E4">
      <w:pPr>
        <w:pBdr>
          <w:top w:val="nil"/>
          <w:left w:val="nil"/>
          <w:bottom w:val="nil"/>
          <w:right w:val="nil"/>
          <w:between w:val="nil"/>
        </w:pBdr>
        <w:spacing w:after="0" w:line="276" w:lineRule="auto"/>
        <w:jc w:val="both"/>
        <w:rPr>
          <w:rFonts w:ascii="Arial" w:eastAsia="Arial" w:hAnsi="Arial" w:cs="Arial"/>
          <w:color w:val="000000"/>
          <w:sz w:val="24"/>
          <w:szCs w:val="24"/>
        </w:rPr>
      </w:pPr>
      <w:r w:rsidRPr="009153E4">
        <w:rPr>
          <w:rFonts w:ascii="Arial" w:eastAsia="Arial" w:hAnsi="Arial" w:cs="Arial"/>
          <w:color w:val="000000"/>
          <w:sz w:val="24"/>
          <w:szCs w:val="24"/>
        </w:rPr>
        <w:t>Se hace necesario modificar el parágrafo 1° del artículo 40 del citado Decreto, con el fin de ajustar el número de días que los empleadores deben asumir frente a las prestaciones económicas de incapacidad laboral originada por enfermedad general, con el fin de estim</w:t>
      </w:r>
      <w:r w:rsidR="00ED6AF4" w:rsidRPr="009153E4">
        <w:rPr>
          <w:rFonts w:ascii="Arial" w:eastAsia="Arial" w:hAnsi="Arial" w:cs="Arial"/>
          <w:color w:val="000000"/>
          <w:sz w:val="24"/>
          <w:szCs w:val="24"/>
        </w:rPr>
        <w:t xml:space="preserve">ular la </w:t>
      </w:r>
      <w:r w:rsidR="0095317D">
        <w:rPr>
          <w:rFonts w:ascii="Arial" w:eastAsia="Arial" w:hAnsi="Arial" w:cs="Arial"/>
          <w:color w:val="000000"/>
          <w:sz w:val="24"/>
          <w:szCs w:val="24"/>
        </w:rPr>
        <w:t>responsabilidad laboral.</w:t>
      </w:r>
    </w:p>
    <w:p w14:paraId="0000007E" w14:textId="77777777" w:rsidR="003D2BF1" w:rsidRPr="009153E4" w:rsidRDefault="003D2BF1" w:rsidP="009153E4">
      <w:pPr>
        <w:spacing w:after="0" w:line="276" w:lineRule="auto"/>
        <w:rPr>
          <w:rFonts w:ascii="Arial" w:eastAsia="Arial" w:hAnsi="Arial" w:cs="Arial"/>
          <w:b/>
          <w:sz w:val="24"/>
          <w:szCs w:val="24"/>
        </w:rPr>
      </w:pPr>
    </w:p>
    <w:p w14:paraId="0000007F" w14:textId="3610F514" w:rsidR="003D2BF1" w:rsidRDefault="00EC6FCB" w:rsidP="009153E4">
      <w:pPr>
        <w:numPr>
          <w:ilvl w:val="0"/>
          <w:numId w:val="1"/>
        </w:numPr>
        <w:pBdr>
          <w:top w:val="nil"/>
          <w:left w:val="nil"/>
          <w:bottom w:val="nil"/>
          <w:right w:val="nil"/>
          <w:between w:val="nil"/>
        </w:pBdr>
        <w:spacing w:after="0" w:line="276" w:lineRule="auto"/>
        <w:jc w:val="center"/>
        <w:rPr>
          <w:rFonts w:ascii="Arial" w:eastAsia="Arial" w:hAnsi="Arial" w:cs="Arial"/>
          <w:b/>
          <w:color w:val="000000"/>
          <w:sz w:val="24"/>
          <w:szCs w:val="24"/>
        </w:rPr>
      </w:pPr>
      <w:r w:rsidRPr="009153E4">
        <w:rPr>
          <w:rFonts w:ascii="Arial" w:eastAsia="Arial" w:hAnsi="Arial" w:cs="Arial"/>
          <w:b/>
          <w:color w:val="000000"/>
          <w:sz w:val="24"/>
          <w:szCs w:val="24"/>
        </w:rPr>
        <w:t>IMPACTO FISCAL</w:t>
      </w:r>
    </w:p>
    <w:p w14:paraId="4396CF8A" w14:textId="77777777" w:rsidR="00793AB9" w:rsidRPr="009153E4" w:rsidRDefault="00793AB9" w:rsidP="00793AB9">
      <w:pPr>
        <w:pBdr>
          <w:top w:val="nil"/>
          <w:left w:val="nil"/>
          <w:bottom w:val="nil"/>
          <w:right w:val="nil"/>
          <w:between w:val="nil"/>
        </w:pBdr>
        <w:spacing w:after="0" w:line="276" w:lineRule="auto"/>
        <w:ind w:left="1080"/>
        <w:rPr>
          <w:rFonts w:ascii="Arial" w:eastAsia="Arial" w:hAnsi="Arial" w:cs="Arial"/>
          <w:b/>
          <w:color w:val="000000"/>
          <w:sz w:val="24"/>
          <w:szCs w:val="24"/>
        </w:rPr>
      </w:pPr>
    </w:p>
    <w:p w14:paraId="00000080" w14:textId="63637F8A" w:rsidR="003D2BF1" w:rsidRDefault="00EC6FCB" w:rsidP="009153E4">
      <w:pPr>
        <w:spacing w:after="0" w:line="276" w:lineRule="auto"/>
        <w:jc w:val="both"/>
        <w:rPr>
          <w:rFonts w:ascii="Arial" w:eastAsia="Arial" w:hAnsi="Arial" w:cs="Arial"/>
          <w:sz w:val="24"/>
          <w:szCs w:val="24"/>
        </w:rPr>
      </w:pPr>
      <w:r w:rsidRPr="009153E4">
        <w:rPr>
          <w:rFonts w:ascii="Arial" w:eastAsia="Arial" w:hAnsi="Arial" w:cs="Arial"/>
          <w:sz w:val="24"/>
          <w:szCs w:val="24"/>
        </w:rPr>
        <w:t xml:space="preserve">De conformidad con el artículo 7 de la ley 819 de 2003, los gastos que genere la presente iniciativa se entenderán incluidos en los presupuestos y en el Plan Operativo Anual de Inversión de la entidad competente. Es relevante mencionar, para el caso en concreto, </w:t>
      </w:r>
      <w:r w:rsidR="00C722CA" w:rsidRPr="009153E4">
        <w:rPr>
          <w:rFonts w:ascii="Arial" w:eastAsia="Arial" w:hAnsi="Arial" w:cs="Arial"/>
          <w:sz w:val="24"/>
          <w:szCs w:val="24"/>
        </w:rPr>
        <w:t>que,</w:t>
      </w:r>
      <w:r w:rsidRPr="009153E4">
        <w:rPr>
          <w:rFonts w:ascii="Arial" w:eastAsia="Arial" w:hAnsi="Arial" w:cs="Arial"/>
          <w:sz w:val="24"/>
          <w:szCs w:val="24"/>
        </w:rPr>
        <w:t xml:space="preserve"> no </w:t>
      </w:r>
      <w:r w:rsidR="00696C69" w:rsidRPr="009153E4">
        <w:rPr>
          <w:rFonts w:ascii="Arial" w:eastAsia="Arial" w:hAnsi="Arial" w:cs="Arial"/>
          <w:sz w:val="24"/>
          <w:szCs w:val="24"/>
        </w:rPr>
        <w:t>obstante,</w:t>
      </w:r>
      <w:r w:rsidRPr="009153E4">
        <w:rPr>
          <w:rFonts w:ascii="Arial" w:eastAsia="Arial" w:hAnsi="Arial" w:cs="Arial"/>
          <w:sz w:val="24"/>
          <w:szCs w:val="24"/>
        </w:rPr>
        <w:t xml:space="preserve"> lo anterior tenemos como sustento un pronunciamiento de la Corte Constitucional, en la Sentencia C- 911 de 2007, en la cual se puntualizó que el impacto fiscal de las normas, no puede convertirse en </w:t>
      </w:r>
      <w:r w:rsidRPr="009153E4">
        <w:rPr>
          <w:rFonts w:ascii="Arial" w:eastAsia="Arial" w:hAnsi="Arial" w:cs="Arial"/>
          <w:sz w:val="24"/>
          <w:szCs w:val="24"/>
        </w:rPr>
        <w:lastRenderedPageBreak/>
        <w:t>óbice, para que las corporaciones públicas ejerzan su función legislativa y normativa.</w:t>
      </w:r>
    </w:p>
    <w:p w14:paraId="0BB8563D" w14:textId="77777777" w:rsidR="00CB7E86" w:rsidRPr="009153E4" w:rsidRDefault="00CB7E86" w:rsidP="009153E4">
      <w:pPr>
        <w:spacing w:after="0" w:line="276" w:lineRule="auto"/>
        <w:jc w:val="both"/>
        <w:rPr>
          <w:rFonts w:ascii="Arial" w:eastAsia="Arial" w:hAnsi="Arial" w:cs="Arial"/>
          <w:sz w:val="24"/>
          <w:szCs w:val="24"/>
        </w:rPr>
      </w:pPr>
    </w:p>
    <w:p w14:paraId="35E8FE52" w14:textId="3181481F" w:rsidR="002D3C3B" w:rsidRPr="009153E4" w:rsidRDefault="00EC6FCB" w:rsidP="002D3C3B">
      <w:pPr>
        <w:pBdr>
          <w:top w:val="nil"/>
          <w:left w:val="nil"/>
          <w:bottom w:val="nil"/>
          <w:right w:val="nil"/>
          <w:between w:val="nil"/>
        </w:pBdr>
        <w:spacing w:after="0" w:line="276" w:lineRule="auto"/>
        <w:jc w:val="both"/>
        <w:rPr>
          <w:rFonts w:ascii="Arial" w:eastAsia="Arial" w:hAnsi="Arial" w:cs="Arial"/>
          <w:b/>
          <w:color w:val="000000"/>
          <w:sz w:val="24"/>
          <w:szCs w:val="24"/>
        </w:rPr>
      </w:pPr>
      <w:r w:rsidRPr="009153E4">
        <w:rPr>
          <w:rFonts w:ascii="Arial" w:eastAsia="Arial" w:hAnsi="Arial" w:cs="Arial"/>
          <w:sz w:val="24"/>
          <w:szCs w:val="24"/>
        </w:rPr>
        <w:t>Es por todo lo anteriormente expuesto que los Congresistas abajo firmantes, nos permitimos poner a consideración del Honorable Congreso de la República el presente texto, y le solicitamos tramitar y aprobar el proyecto de ley “</w:t>
      </w:r>
      <w:r w:rsidR="002D3C3B" w:rsidRPr="009153E4">
        <w:rPr>
          <w:rFonts w:ascii="Arial" w:eastAsia="Arial" w:hAnsi="Arial" w:cs="Arial"/>
          <w:i/>
          <w:color w:val="000000"/>
          <w:sz w:val="24"/>
          <w:szCs w:val="24"/>
        </w:rPr>
        <w:t>Por medio de la cual se modifican los artículos 206 de la Ley 100 de 1993, 67 de la Ley 1753 de 2015 y se dictan otras disposiciones.”</w:t>
      </w:r>
    </w:p>
    <w:p w14:paraId="00000081" w14:textId="76D3320F" w:rsidR="003D2BF1" w:rsidRDefault="003D2BF1" w:rsidP="009153E4">
      <w:pPr>
        <w:spacing w:after="0" w:line="276" w:lineRule="auto"/>
        <w:jc w:val="both"/>
        <w:rPr>
          <w:rFonts w:ascii="Arial" w:eastAsia="Arial" w:hAnsi="Arial" w:cs="Arial"/>
          <w:sz w:val="24"/>
          <w:szCs w:val="24"/>
        </w:rPr>
      </w:pPr>
    </w:p>
    <w:p w14:paraId="5026C5D8" w14:textId="77777777" w:rsidR="001E1978" w:rsidRDefault="001E1978" w:rsidP="009153E4">
      <w:pPr>
        <w:spacing w:after="0" w:line="276" w:lineRule="auto"/>
        <w:jc w:val="both"/>
        <w:rPr>
          <w:rFonts w:ascii="Arial" w:eastAsia="Arial" w:hAnsi="Arial" w:cs="Arial"/>
          <w:sz w:val="24"/>
          <w:szCs w:val="24"/>
        </w:rPr>
      </w:pPr>
    </w:p>
    <w:p w14:paraId="7A80DA50" w14:textId="7A091B8A" w:rsidR="001E1978" w:rsidRDefault="001E1978" w:rsidP="009153E4">
      <w:pPr>
        <w:spacing w:after="0" w:line="276" w:lineRule="auto"/>
        <w:jc w:val="both"/>
        <w:rPr>
          <w:rFonts w:ascii="Arial" w:eastAsia="Arial" w:hAnsi="Arial" w:cs="Arial"/>
          <w:sz w:val="24"/>
          <w:szCs w:val="24"/>
        </w:rPr>
      </w:pPr>
      <w:r w:rsidRPr="001E1978">
        <w:rPr>
          <w:rFonts w:ascii="Arial" w:eastAsia="Arial" w:hAnsi="Arial" w:cs="Arial"/>
          <w:sz w:val="24"/>
          <w:szCs w:val="24"/>
        </w:rPr>
        <w:t>De los Honorables Congresistas,</w:t>
      </w:r>
    </w:p>
    <w:p w14:paraId="11B7362A" w14:textId="77777777" w:rsidR="00CB7E86" w:rsidRDefault="00CB7E86" w:rsidP="009153E4">
      <w:pPr>
        <w:spacing w:after="0" w:line="276" w:lineRule="auto"/>
        <w:jc w:val="both"/>
        <w:rPr>
          <w:rFonts w:ascii="Arial" w:eastAsia="Arial" w:hAnsi="Arial" w:cs="Arial"/>
          <w:sz w:val="24"/>
          <w:szCs w:val="24"/>
        </w:rPr>
      </w:pPr>
    </w:p>
    <w:p w14:paraId="3B40AA07" w14:textId="77777777" w:rsidR="00CB7E86" w:rsidRPr="009153E4" w:rsidRDefault="00CB7E86" w:rsidP="00CB7E86">
      <w:pPr>
        <w:spacing w:after="0" w:line="276" w:lineRule="auto"/>
        <w:jc w:val="both"/>
        <w:rPr>
          <w:rFonts w:ascii="Arial" w:eastAsia="Arial" w:hAnsi="Arial" w:cs="Arial"/>
          <w:sz w:val="24"/>
          <w:szCs w:val="24"/>
        </w:rPr>
      </w:pPr>
    </w:p>
    <w:p w14:paraId="3AC7937A" w14:textId="77777777" w:rsidR="00CB7E86" w:rsidRDefault="00CB7E86" w:rsidP="00CB7E86">
      <w:pPr>
        <w:spacing w:after="0" w:line="276" w:lineRule="auto"/>
        <w:jc w:val="both"/>
        <w:rPr>
          <w:rFonts w:ascii="Arial" w:eastAsia="Arial" w:hAnsi="Arial" w:cs="Arial"/>
          <w:sz w:val="24"/>
          <w:szCs w:val="24"/>
        </w:rPr>
      </w:pPr>
    </w:p>
    <w:p w14:paraId="3FF9EFFF" w14:textId="77777777" w:rsidR="00CB7E86" w:rsidRDefault="00CB7E86" w:rsidP="00CB7E86">
      <w:pPr>
        <w:spacing w:after="0" w:line="276" w:lineRule="auto"/>
        <w:jc w:val="both"/>
        <w:rPr>
          <w:rFonts w:ascii="Arial" w:eastAsia="Arial" w:hAnsi="Arial" w:cs="Arial"/>
          <w:sz w:val="24"/>
          <w:szCs w:val="24"/>
        </w:rPr>
      </w:pPr>
    </w:p>
    <w:p w14:paraId="7278EB0A" w14:textId="77777777" w:rsidR="00CB7E86" w:rsidRPr="009153E4" w:rsidRDefault="00CB7E86" w:rsidP="00CB7E86">
      <w:pPr>
        <w:spacing w:after="0" w:line="276" w:lineRule="auto"/>
        <w:jc w:val="both"/>
        <w:rPr>
          <w:rFonts w:ascii="Arial" w:eastAsia="Arial" w:hAnsi="Arial" w:cs="Arial"/>
          <w:sz w:val="24"/>
          <w:szCs w:val="24"/>
        </w:rPr>
      </w:pPr>
    </w:p>
    <w:p w14:paraId="15718D5C" w14:textId="77777777" w:rsidR="00CB7E86" w:rsidRPr="009153E4" w:rsidRDefault="00CB7E86" w:rsidP="00CB7E86">
      <w:pPr>
        <w:spacing w:after="0" w:line="276" w:lineRule="auto"/>
        <w:jc w:val="both"/>
        <w:rPr>
          <w:rFonts w:ascii="Arial" w:eastAsia="Arial" w:hAnsi="Arial" w:cs="Arial"/>
          <w:sz w:val="24"/>
          <w:szCs w:val="24"/>
        </w:rPr>
      </w:pPr>
    </w:p>
    <w:p w14:paraId="16618EA7" w14:textId="77777777" w:rsidR="001E1978" w:rsidRPr="009153E4" w:rsidRDefault="001E1978" w:rsidP="001E1978">
      <w:pPr>
        <w:spacing w:after="0" w:line="276" w:lineRule="auto"/>
        <w:jc w:val="both"/>
        <w:rPr>
          <w:rFonts w:ascii="Arial" w:eastAsia="Arial" w:hAnsi="Arial" w:cs="Arial"/>
          <w:b/>
          <w:sz w:val="24"/>
          <w:szCs w:val="24"/>
        </w:rPr>
      </w:pPr>
      <w:r w:rsidRPr="009153E4">
        <w:rPr>
          <w:rFonts w:ascii="Arial" w:eastAsia="Arial" w:hAnsi="Arial" w:cs="Arial"/>
          <w:b/>
          <w:sz w:val="24"/>
          <w:szCs w:val="24"/>
        </w:rPr>
        <w:t>CARLOS</w:t>
      </w:r>
      <w:r>
        <w:rPr>
          <w:rFonts w:ascii="Arial" w:eastAsia="Arial" w:hAnsi="Arial" w:cs="Arial"/>
          <w:b/>
          <w:sz w:val="24"/>
          <w:szCs w:val="24"/>
        </w:rPr>
        <w:t xml:space="preserve"> EDUARDO </w:t>
      </w:r>
      <w:r w:rsidRPr="009153E4">
        <w:rPr>
          <w:rFonts w:ascii="Arial" w:eastAsia="Arial" w:hAnsi="Arial" w:cs="Arial"/>
          <w:b/>
          <w:sz w:val="24"/>
          <w:szCs w:val="24"/>
        </w:rPr>
        <w:t>GUEVARA V</w:t>
      </w:r>
      <w:r>
        <w:rPr>
          <w:rFonts w:ascii="Arial" w:eastAsia="Arial" w:hAnsi="Arial" w:cs="Arial"/>
          <w:b/>
          <w:sz w:val="24"/>
          <w:szCs w:val="24"/>
        </w:rPr>
        <w:t>.</w:t>
      </w:r>
      <w:r w:rsidRPr="009153E4">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Pr="009153E4">
        <w:rPr>
          <w:rFonts w:ascii="Arial" w:eastAsia="Arial" w:hAnsi="Arial" w:cs="Arial"/>
          <w:b/>
          <w:sz w:val="24"/>
          <w:szCs w:val="24"/>
        </w:rPr>
        <w:t>AYDEÉ LIZARAZO CUBILLOS</w:t>
      </w:r>
    </w:p>
    <w:p w14:paraId="37AA57CA" w14:textId="77777777" w:rsidR="001E1978" w:rsidRPr="009153E4" w:rsidRDefault="001E1978" w:rsidP="001E1978">
      <w:pPr>
        <w:spacing w:after="0" w:line="276" w:lineRule="auto"/>
        <w:jc w:val="both"/>
        <w:rPr>
          <w:rFonts w:ascii="Arial" w:eastAsia="Arial" w:hAnsi="Arial" w:cs="Arial"/>
          <w:sz w:val="24"/>
          <w:szCs w:val="24"/>
        </w:rPr>
      </w:pPr>
      <w:r w:rsidRPr="009153E4">
        <w:rPr>
          <w:rFonts w:ascii="Arial" w:eastAsia="Arial" w:hAnsi="Arial" w:cs="Arial"/>
          <w:sz w:val="24"/>
          <w:szCs w:val="24"/>
        </w:rPr>
        <w:t xml:space="preserve">Senador de la República                        </w:t>
      </w:r>
      <w:r>
        <w:rPr>
          <w:rFonts w:ascii="Arial" w:eastAsia="Arial" w:hAnsi="Arial" w:cs="Arial"/>
          <w:sz w:val="24"/>
          <w:szCs w:val="24"/>
        </w:rPr>
        <w:tab/>
      </w:r>
      <w:r>
        <w:rPr>
          <w:rFonts w:ascii="Arial" w:eastAsia="Arial" w:hAnsi="Arial" w:cs="Arial"/>
          <w:sz w:val="24"/>
          <w:szCs w:val="24"/>
        </w:rPr>
        <w:tab/>
      </w:r>
      <w:r w:rsidRPr="009153E4">
        <w:rPr>
          <w:rFonts w:ascii="Arial" w:eastAsia="Arial" w:hAnsi="Arial" w:cs="Arial"/>
          <w:sz w:val="24"/>
          <w:szCs w:val="24"/>
        </w:rPr>
        <w:t xml:space="preserve">Senadora de la República        </w:t>
      </w:r>
    </w:p>
    <w:p w14:paraId="1CF69FED" w14:textId="77777777" w:rsidR="001E1978" w:rsidRPr="009153E4" w:rsidRDefault="001E1978" w:rsidP="001E1978">
      <w:pPr>
        <w:spacing w:after="0" w:line="276" w:lineRule="auto"/>
        <w:jc w:val="both"/>
        <w:rPr>
          <w:rFonts w:ascii="Arial" w:eastAsia="Arial" w:hAnsi="Arial" w:cs="Arial"/>
          <w:sz w:val="24"/>
          <w:szCs w:val="24"/>
        </w:rPr>
      </w:pPr>
      <w:r w:rsidRPr="009153E4">
        <w:rPr>
          <w:rFonts w:ascii="Arial" w:eastAsia="Arial" w:hAnsi="Arial" w:cs="Arial"/>
          <w:sz w:val="24"/>
          <w:szCs w:val="24"/>
        </w:rPr>
        <w:t xml:space="preserve">Partido Político MIRA                             </w:t>
      </w:r>
      <w:r>
        <w:rPr>
          <w:rFonts w:ascii="Arial" w:eastAsia="Arial" w:hAnsi="Arial" w:cs="Arial"/>
          <w:sz w:val="24"/>
          <w:szCs w:val="24"/>
        </w:rPr>
        <w:tab/>
      </w:r>
      <w:r>
        <w:rPr>
          <w:rFonts w:ascii="Arial" w:eastAsia="Arial" w:hAnsi="Arial" w:cs="Arial"/>
          <w:sz w:val="24"/>
          <w:szCs w:val="24"/>
        </w:rPr>
        <w:tab/>
      </w:r>
      <w:r w:rsidRPr="009153E4">
        <w:rPr>
          <w:rFonts w:ascii="Arial" w:eastAsia="Arial" w:hAnsi="Arial" w:cs="Arial"/>
          <w:sz w:val="24"/>
          <w:szCs w:val="24"/>
        </w:rPr>
        <w:t>Partido Político MIRA</w:t>
      </w:r>
    </w:p>
    <w:p w14:paraId="3C61FBC6" w14:textId="77777777" w:rsidR="001E1978" w:rsidRPr="009153E4" w:rsidRDefault="001E1978" w:rsidP="001E1978">
      <w:pPr>
        <w:spacing w:after="0" w:line="276" w:lineRule="auto"/>
        <w:jc w:val="both"/>
        <w:rPr>
          <w:rFonts w:ascii="Arial" w:eastAsia="Arial" w:hAnsi="Arial" w:cs="Arial"/>
          <w:sz w:val="24"/>
          <w:szCs w:val="24"/>
        </w:rPr>
      </w:pPr>
      <w:r w:rsidRPr="009153E4">
        <w:rPr>
          <w:rFonts w:ascii="Arial" w:eastAsia="Arial" w:hAnsi="Arial" w:cs="Arial"/>
          <w:sz w:val="24"/>
          <w:szCs w:val="24"/>
        </w:rPr>
        <w:t xml:space="preserve">     </w:t>
      </w:r>
    </w:p>
    <w:p w14:paraId="1604A902" w14:textId="77777777" w:rsidR="001E1978" w:rsidRDefault="001E1978" w:rsidP="001E1978">
      <w:pPr>
        <w:spacing w:after="0" w:line="276" w:lineRule="auto"/>
        <w:jc w:val="both"/>
        <w:rPr>
          <w:rFonts w:ascii="Arial" w:eastAsia="Arial" w:hAnsi="Arial" w:cs="Arial"/>
          <w:sz w:val="24"/>
          <w:szCs w:val="24"/>
        </w:rPr>
      </w:pPr>
    </w:p>
    <w:p w14:paraId="4BD46F8B" w14:textId="77777777" w:rsidR="001E1978" w:rsidRDefault="001E1978" w:rsidP="001E1978">
      <w:pPr>
        <w:spacing w:after="0" w:line="276" w:lineRule="auto"/>
        <w:jc w:val="both"/>
        <w:rPr>
          <w:rFonts w:ascii="Arial" w:eastAsia="Arial" w:hAnsi="Arial" w:cs="Arial"/>
          <w:sz w:val="24"/>
          <w:szCs w:val="24"/>
        </w:rPr>
      </w:pPr>
    </w:p>
    <w:p w14:paraId="2FC7FBB8" w14:textId="77777777" w:rsidR="001E1978" w:rsidRPr="009153E4" w:rsidRDefault="001E1978" w:rsidP="001E1978">
      <w:pPr>
        <w:spacing w:after="0" w:line="276" w:lineRule="auto"/>
        <w:jc w:val="both"/>
        <w:rPr>
          <w:rFonts w:ascii="Arial" w:eastAsia="Arial" w:hAnsi="Arial" w:cs="Arial"/>
          <w:sz w:val="24"/>
          <w:szCs w:val="24"/>
        </w:rPr>
      </w:pPr>
    </w:p>
    <w:p w14:paraId="26107B9E" w14:textId="77777777" w:rsidR="001E1978" w:rsidRPr="009153E4" w:rsidRDefault="001E1978" w:rsidP="001E1978">
      <w:pPr>
        <w:spacing w:after="0" w:line="276" w:lineRule="auto"/>
        <w:jc w:val="both"/>
        <w:rPr>
          <w:rFonts w:ascii="Arial" w:eastAsia="Arial" w:hAnsi="Arial" w:cs="Arial"/>
          <w:sz w:val="24"/>
          <w:szCs w:val="24"/>
        </w:rPr>
      </w:pPr>
    </w:p>
    <w:p w14:paraId="61631199" w14:textId="0BD8E08B" w:rsidR="001E1978" w:rsidRPr="009153E4" w:rsidRDefault="001E1978" w:rsidP="001E1978">
      <w:pPr>
        <w:spacing w:after="0" w:line="276" w:lineRule="auto"/>
        <w:jc w:val="both"/>
        <w:rPr>
          <w:rFonts w:ascii="Arial" w:eastAsia="Arial" w:hAnsi="Arial" w:cs="Arial"/>
          <w:b/>
          <w:sz w:val="24"/>
          <w:szCs w:val="24"/>
        </w:rPr>
      </w:pPr>
      <w:r w:rsidRPr="009153E4">
        <w:rPr>
          <w:rFonts w:ascii="Arial" w:eastAsia="Arial" w:hAnsi="Arial" w:cs="Arial"/>
          <w:b/>
          <w:sz w:val="24"/>
          <w:szCs w:val="24"/>
        </w:rPr>
        <w:t xml:space="preserve">ANA PAOLA AGUDELO </w:t>
      </w:r>
      <w:r w:rsidR="007D191E">
        <w:rPr>
          <w:rFonts w:ascii="Arial" w:eastAsia="Arial" w:hAnsi="Arial" w:cs="Arial"/>
          <w:b/>
          <w:sz w:val="24"/>
          <w:szCs w:val="24"/>
        </w:rPr>
        <w:t>GARCIA</w:t>
      </w:r>
      <w:r w:rsidRPr="009153E4">
        <w:rPr>
          <w:rFonts w:ascii="Arial" w:eastAsia="Arial" w:hAnsi="Arial" w:cs="Arial"/>
          <w:b/>
          <w:sz w:val="24"/>
          <w:szCs w:val="24"/>
        </w:rPr>
        <w:t xml:space="preserve">                   </w:t>
      </w:r>
      <w:r>
        <w:rPr>
          <w:rFonts w:ascii="Arial" w:eastAsia="Arial" w:hAnsi="Arial" w:cs="Arial"/>
          <w:b/>
          <w:sz w:val="24"/>
          <w:szCs w:val="24"/>
        </w:rPr>
        <w:tab/>
      </w:r>
      <w:r w:rsidR="007F1261">
        <w:rPr>
          <w:rFonts w:ascii="Arial" w:eastAsia="Arial" w:hAnsi="Arial" w:cs="Arial"/>
          <w:b/>
          <w:sz w:val="24"/>
          <w:szCs w:val="24"/>
        </w:rPr>
        <w:t>IRMA LUZ HER</w:t>
      </w:r>
      <w:r w:rsidRPr="009153E4">
        <w:rPr>
          <w:rFonts w:ascii="Arial" w:eastAsia="Arial" w:hAnsi="Arial" w:cs="Arial"/>
          <w:b/>
          <w:sz w:val="24"/>
          <w:szCs w:val="24"/>
        </w:rPr>
        <w:t>RERA</w:t>
      </w:r>
      <w:r w:rsidR="0049144E">
        <w:rPr>
          <w:rFonts w:ascii="Arial" w:eastAsia="Arial" w:hAnsi="Arial" w:cs="Arial"/>
          <w:b/>
          <w:sz w:val="24"/>
          <w:szCs w:val="24"/>
        </w:rPr>
        <w:t xml:space="preserve"> R. </w:t>
      </w:r>
    </w:p>
    <w:p w14:paraId="30A6F313" w14:textId="77777777" w:rsidR="001E1978" w:rsidRPr="009153E4" w:rsidRDefault="001E1978" w:rsidP="001E1978">
      <w:pPr>
        <w:spacing w:after="0" w:line="276" w:lineRule="auto"/>
        <w:jc w:val="both"/>
        <w:rPr>
          <w:rFonts w:ascii="Arial" w:eastAsia="Arial" w:hAnsi="Arial" w:cs="Arial"/>
          <w:sz w:val="24"/>
          <w:szCs w:val="24"/>
        </w:rPr>
      </w:pPr>
      <w:r w:rsidRPr="009153E4">
        <w:rPr>
          <w:rFonts w:ascii="Arial" w:eastAsia="Arial" w:hAnsi="Arial" w:cs="Arial"/>
          <w:sz w:val="24"/>
          <w:szCs w:val="24"/>
        </w:rPr>
        <w:t xml:space="preserve">Senador de la República                        </w:t>
      </w:r>
      <w:r>
        <w:rPr>
          <w:rFonts w:ascii="Arial" w:eastAsia="Arial" w:hAnsi="Arial" w:cs="Arial"/>
          <w:sz w:val="24"/>
          <w:szCs w:val="24"/>
        </w:rPr>
        <w:tab/>
      </w:r>
      <w:r>
        <w:rPr>
          <w:rFonts w:ascii="Arial" w:eastAsia="Arial" w:hAnsi="Arial" w:cs="Arial"/>
          <w:sz w:val="24"/>
          <w:szCs w:val="24"/>
        </w:rPr>
        <w:tab/>
      </w:r>
      <w:r w:rsidRPr="009153E4">
        <w:rPr>
          <w:rFonts w:ascii="Arial" w:eastAsia="Arial" w:hAnsi="Arial" w:cs="Arial"/>
          <w:sz w:val="24"/>
          <w:szCs w:val="24"/>
        </w:rPr>
        <w:t>Representante a la Cámara</w:t>
      </w:r>
    </w:p>
    <w:p w14:paraId="0FC7E73D" w14:textId="77777777" w:rsidR="001E1978" w:rsidRPr="009153E4" w:rsidRDefault="001E1978" w:rsidP="001E1978">
      <w:pPr>
        <w:spacing w:after="0" w:line="276" w:lineRule="auto"/>
        <w:jc w:val="both"/>
        <w:rPr>
          <w:rFonts w:ascii="Arial" w:eastAsia="Arial" w:hAnsi="Arial" w:cs="Arial"/>
          <w:sz w:val="24"/>
          <w:szCs w:val="24"/>
        </w:rPr>
      </w:pPr>
      <w:r w:rsidRPr="009153E4">
        <w:rPr>
          <w:rFonts w:ascii="Arial" w:eastAsia="Arial" w:hAnsi="Arial" w:cs="Arial"/>
          <w:sz w:val="24"/>
          <w:szCs w:val="24"/>
        </w:rPr>
        <w:t xml:space="preserve">Partido Político MIRA                             </w:t>
      </w:r>
      <w:r>
        <w:rPr>
          <w:rFonts w:ascii="Arial" w:eastAsia="Arial" w:hAnsi="Arial" w:cs="Arial"/>
          <w:sz w:val="24"/>
          <w:szCs w:val="24"/>
        </w:rPr>
        <w:tab/>
      </w:r>
      <w:r>
        <w:rPr>
          <w:rFonts w:ascii="Arial" w:eastAsia="Arial" w:hAnsi="Arial" w:cs="Arial"/>
          <w:sz w:val="24"/>
          <w:szCs w:val="24"/>
        </w:rPr>
        <w:tab/>
      </w:r>
      <w:r w:rsidRPr="009153E4">
        <w:rPr>
          <w:rFonts w:ascii="Arial" w:eastAsia="Arial" w:hAnsi="Arial" w:cs="Arial"/>
          <w:sz w:val="24"/>
          <w:szCs w:val="24"/>
        </w:rPr>
        <w:t>Partido Político MIRA</w:t>
      </w:r>
    </w:p>
    <w:p w14:paraId="02FEBFA5" w14:textId="77777777" w:rsidR="001E1978" w:rsidRPr="009153E4" w:rsidRDefault="001E1978" w:rsidP="001E1978">
      <w:pPr>
        <w:spacing w:after="0" w:line="276" w:lineRule="auto"/>
        <w:jc w:val="both"/>
        <w:rPr>
          <w:rFonts w:ascii="Arial" w:eastAsia="Arial" w:hAnsi="Arial" w:cs="Arial"/>
          <w:sz w:val="24"/>
          <w:szCs w:val="24"/>
        </w:rPr>
      </w:pPr>
    </w:p>
    <w:p w14:paraId="020ABE10" w14:textId="77777777" w:rsidR="001E1978" w:rsidRPr="009153E4" w:rsidRDefault="001E1978" w:rsidP="001E1978">
      <w:pPr>
        <w:pBdr>
          <w:top w:val="nil"/>
          <w:left w:val="nil"/>
          <w:bottom w:val="nil"/>
          <w:right w:val="nil"/>
          <w:between w:val="nil"/>
        </w:pBdr>
        <w:spacing w:after="0" w:line="276" w:lineRule="auto"/>
        <w:rPr>
          <w:rFonts w:ascii="Arial" w:eastAsia="Arial" w:hAnsi="Arial" w:cs="Arial"/>
          <w:b/>
          <w:color w:val="000000"/>
          <w:sz w:val="24"/>
          <w:szCs w:val="24"/>
        </w:rPr>
      </w:pPr>
    </w:p>
    <w:p w14:paraId="00000083" w14:textId="77777777" w:rsidR="003D2BF1" w:rsidRPr="009153E4" w:rsidRDefault="003D2BF1" w:rsidP="009153E4">
      <w:pPr>
        <w:pBdr>
          <w:top w:val="nil"/>
          <w:left w:val="nil"/>
          <w:bottom w:val="nil"/>
          <w:right w:val="nil"/>
          <w:between w:val="nil"/>
        </w:pBdr>
        <w:spacing w:after="0" w:line="276" w:lineRule="auto"/>
        <w:jc w:val="both"/>
        <w:rPr>
          <w:rFonts w:ascii="Arial" w:eastAsia="Arial" w:hAnsi="Arial" w:cs="Arial"/>
          <w:color w:val="000000"/>
          <w:sz w:val="24"/>
          <w:szCs w:val="24"/>
        </w:rPr>
      </w:pPr>
    </w:p>
    <w:sectPr w:rsidR="003D2BF1" w:rsidRPr="009153E4">
      <w:head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A62276" w14:textId="77777777" w:rsidR="00E93430" w:rsidRDefault="00E93430">
      <w:pPr>
        <w:spacing w:after="0" w:line="240" w:lineRule="auto"/>
      </w:pPr>
      <w:r>
        <w:separator/>
      </w:r>
    </w:p>
  </w:endnote>
  <w:endnote w:type="continuationSeparator" w:id="0">
    <w:p w14:paraId="30022882" w14:textId="77777777" w:rsidR="00E93430" w:rsidRDefault="00E93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59ADFA" w14:textId="77777777" w:rsidR="00E93430" w:rsidRDefault="00E93430">
      <w:pPr>
        <w:spacing w:after="0" w:line="240" w:lineRule="auto"/>
      </w:pPr>
      <w:r>
        <w:separator/>
      </w:r>
    </w:p>
  </w:footnote>
  <w:footnote w:type="continuationSeparator" w:id="0">
    <w:p w14:paraId="6377D530" w14:textId="77777777" w:rsidR="00E93430" w:rsidRDefault="00E93430">
      <w:pPr>
        <w:spacing w:after="0" w:line="240" w:lineRule="auto"/>
      </w:pPr>
      <w:r>
        <w:continuationSeparator/>
      </w:r>
    </w:p>
  </w:footnote>
  <w:footnote w:id="1">
    <w:p w14:paraId="3C2358FD" w14:textId="000052E8" w:rsidR="00D30346" w:rsidRPr="0099784F" w:rsidRDefault="00D30346" w:rsidP="0099784F">
      <w:pPr>
        <w:pStyle w:val="Textonotapie"/>
        <w:jc w:val="both"/>
        <w:rPr>
          <w:rFonts w:ascii="Arial" w:hAnsi="Arial" w:cs="Arial"/>
          <w:lang w:val="es-CO"/>
        </w:rPr>
      </w:pPr>
      <w:r w:rsidRPr="0099784F">
        <w:rPr>
          <w:rStyle w:val="Refdenotaalpie"/>
          <w:rFonts w:ascii="Arial" w:hAnsi="Arial" w:cs="Arial"/>
        </w:rPr>
        <w:footnoteRef/>
      </w:r>
      <w:r w:rsidRPr="0099784F">
        <w:rPr>
          <w:rFonts w:ascii="Arial" w:hAnsi="Arial" w:cs="Arial"/>
        </w:rPr>
        <w:t xml:space="preserve"> </w:t>
      </w:r>
      <w:hyperlink r:id="rId1" w:history="1">
        <w:r w:rsidRPr="0099784F">
          <w:rPr>
            <w:rStyle w:val="Hipervnculo"/>
            <w:rFonts w:ascii="Arial" w:hAnsi="Arial" w:cs="Arial"/>
            <w:color w:val="auto"/>
          </w:rPr>
          <w:t>https://www.eltiempo.com/economia/sectores/abusos-en-colombia-con-las-incapacidades-medicas-370020</w:t>
        </w:r>
      </w:hyperlink>
    </w:p>
  </w:footnote>
  <w:footnote w:id="2">
    <w:p w14:paraId="581993CD" w14:textId="77777777" w:rsidR="0005607F" w:rsidRPr="0099784F" w:rsidRDefault="0005607F" w:rsidP="00873875">
      <w:pPr>
        <w:pStyle w:val="Ttulo2"/>
        <w:shd w:val="clear" w:color="auto" w:fill="FFFFFF"/>
        <w:spacing w:before="0" w:after="0" w:line="240" w:lineRule="auto"/>
        <w:jc w:val="both"/>
        <w:rPr>
          <w:rFonts w:ascii="Arial" w:hAnsi="Arial" w:cs="Arial"/>
          <w:sz w:val="20"/>
          <w:szCs w:val="20"/>
        </w:rPr>
      </w:pPr>
      <w:r w:rsidRPr="00873875">
        <w:rPr>
          <w:rFonts w:asciiTheme="minorHAnsi" w:hAnsiTheme="minorHAnsi" w:cs="Arial"/>
          <w:b w:val="0"/>
          <w:sz w:val="16"/>
          <w:szCs w:val="16"/>
        </w:rPr>
        <w:footnoteRef/>
      </w:r>
      <w:r w:rsidRPr="00873875">
        <w:rPr>
          <w:rFonts w:asciiTheme="minorHAnsi" w:hAnsiTheme="minorHAnsi" w:cs="Arial"/>
          <w:b w:val="0"/>
          <w:sz w:val="16"/>
          <w:szCs w:val="16"/>
        </w:rPr>
        <w:t xml:space="preserve"> </w:t>
      </w:r>
      <w:hyperlink r:id="rId2">
        <w:r w:rsidRPr="00873875">
          <w:rPr>
            <w:rFonts w:asciiTheme="minorHAnsi" w:hAnsiTheme="minorHAnsi" w:cs="Arial"/>
            <w:b w:val="0"/>
            <w:sz w:val="16"/>
            <w:szCs w:val="16"/>
          </w:rPr>
          <w:t>https://docs.supersalud.gov.co/PortalWeb/SupervisionRiesgos/EstadisticasEPSRegimenContributivo/INFORME%20SEGUIMIENTO%20INDICADORES%20FINANCIEROS%20DE%20PERMANENCIA%20PARA%20EPS%20VIGENCIA%202017.pdf</w:t>
        </w:r>
      </w:hyperlink>
      <w:r w:rsidRPr="0099784F">
        <w:rPr>
          <w:rFonts w:ascii="Arial" w:hAnsi="Arial" w:cs="Arial"/>
          <w:sz w:val="20"/>
          <w:szCs w:val="20"/>
        </w:rPr>
        <w:t xml:space="preserve"> </w:t>
      </w:r>
    </w:p>
  </w:footnote>
  <w:footnote w:id="3">
    <w:p w14:paraId="01B11118" w14:textId="5EDB5288" w:rsidR="0099784F" w:rsidRPr="00873875" w:rsidRDefault="00EC6FCB" w:rsidP="00873875">
      <w:pPr>
        <w:pStyle w:val="Ttulo2"/>
        <w:shd w:val="clear" w:color="auto" w:fill="FFFFFF"/>
        <w:spacing w:before="0" w:after="0" w:line="240" w:lineRule="auto"/>
        <w:jc w:val="both"/>
        <w:rPr>
          <w:rFonts w:asciiTheme="minorHAnsi" w:hAnsiTheme="minorHAnsi" w:cs="Arial"/>
          <w:b w:val="0"/>
          <w:sz w:val="16"/>
          <w:szCs w:val="16"/>
        </w:rPr>
      </w:pPr>
      <w:r w:rsidRPr="00873875">
        <w:rPr>
          <w:rFonts w:asciiTheme="minorHAnsi" w:hAnsiTheme="minorHAnsi" w:cs="Arial"/>
          <w:b w:val="0"/>
          <w:sz w:val="16"/>
          <w:szCs w:val="16"/>
          <w:vertAlign w:val="superscript"/>
        </w:rPr>
        <w:footnoteRef/>
      </w:r>
      <w:r w:rsidRPr="00873875">
        <w:rPr>
          <w:rFonts w:asciiTheme="minorHAnsi" w:hAnsiTheme="minorHAnsi" w:cs="Arial"/>
          <w:b w:val="0"/>
          <w:sz w:val="16"/>
          <w:szCs w:val="16"/>
        </w:rPr>
        <w:t xml:space="preserve"> </w:t>
      </w:r>
      <w:r w:rsidR="0099784F" w:rsidRPr="00873875">
        <w:rPr>
          <w:rFonts w:asciiTheme="minorHAnsi" w:hAnsiTheme="minorHAnsi" w:cs="Arial"/>
          <w:b w:val="0"/>
          <w:sz w:val="16"/>
          <w:szCs w:val="16"/>
        </w:rPr>
        <w:t>C</w:t>
      </w:r>
      <w:r w:rsidR="0099784F" w:rsidRPr="00873875">
        <w:rPr>
          <w:rFonts w:asciiTheme="minorHAnsi" w:hAnsiTheme="minorHAnsi" w:cs="Arial"/>
          <w:b w:val="0"/>
          <w:bCs/>
          <w:sz w:val="16"/>
          <w:szCs w:val="16"/>
        </w:rPr>
        <w:t>oncepto 71 de 2008 Secretaría General Alcaldía Mayor de Bogotá D.C.</w:t>
      </w:r>
    </w:p>
    <w:p w14:paraId="00000086" w14:textId="4540978E" w:rsidR="003D2BF1" w:rsidRPr="00873875" w:rsidRDefault="00E93430" w:rsidP="00873875">
      <w:pPr>
        <w:pBdr>
          <w:top w:val="nil"/>
          <w:left w:val="nil"/>
          <w:bottom w:val="nil"/>
          <w:right w:val="nil"/>
          <w:between w:val="nil"/>
        </w:pBdr>
        <w:spacing w:after="0" w:line="240" w:lineRule="auto"/>
        <w:jc w:val="both"/>
        <w:rPr>
          <w:rFonts w:asciiTheme="minorHAnsi" w:hAnsiTheme="minorHAnsi" w:cs="Arial"/>
          <w:sz w:val="16"/>
          <w:szCs w:val="16"/>
        </w:rPr>
      </w:pPr>
      <w:hyperlink r:id="rId3">
        <w:r w:rsidR="00EC6FCB" w:rsidRPr="00873875">
          <w:rPr>
            <w:rFonts w:asciiTheme="minorHAnsi" w:eastAsia="Arial" w:hAnsiTheme="minorHAnsi" w:cs="Arial"/>
            <w:sz w:val="16"/>
            <w:szCs w:val="16"/>
            <w:u w:val="single"/>
          </w:rPr>
          <w:t>https://www.alcaldiabogota.gov.co/sisjur/normas/Norma1.jsp?i=36535</w:t>
        </w:r>
      </w:hyperlink>
    </w:p>
  </w:footnote>
  <w:footnote w:id="4">
    <w:p w14:paraId="00000089" w14:textId="77777777" w:rsidR="003D2BF1" w:rsidRPr="0099784F" w:rsidRDefault="00EC6FCB" w:rsidP="00873875">
      <w:pPr>
        <w:pBdr>
          <w:top w:val="nil"/>
          <w:left w:val="nil"/>
          <w:bottom w:val="nil"/>
          <w:right w:val="nil"/>
          <w:between w:val="nil"/>
        </w:pBdr>
        <w:spacing w:after="0" w:line="240" w:lineRule="auto"/>
        <w:jc w:val="both"/>
        <w:rPr>
          <w:rFonts w:ascii="Arial" w:hAnsi="Arial" w:cs="Arial"/>
          <w:sz w:val="20"/>
          <w:szCs w:val="20"/>
        </w:rPr>
      </w:pPr>
      <w:r w:rsidRPr="00873875">
        <w:rPr>
          <w:rFonts w:asciiTheme="minorHAnsi" w:hAnsiTheme="minorHAnsi" w:cs="Arial"/>
          <w:sz w:val="16"/>
          <w:szCs w:val="16"/>
          <w:vertAlign w:val="superscript"/>
        </w:rPr>
        <w:footnoteRef/>
      </w:r>
      <w:r w:rsidRPr="00873875">
        <w:rPr>
          <w:rFonts w:asciiTheme="minorHAnsi" w:hAnsiTheme="minorHAnsi" w:cs="Arial"/>
          <w:sz w:val="16"/>
          <w:szCs w:val="16"/>
        </w:rPr>
        <w:t xml:space="preserve"> Concepto del Ministerio de Protección social </w:t>
      </w:r>
      <w:r w:rsidRPr="00873875">
        <w:rPr>
          <w:rFonts w:asciiTheme="minorHAnsi" w:eastAsia="Arial" w:hAnsiTheme="minorHAnsi" w:cs="Arial"/>
          <w:sz w:val="16"/>
          <w:szCs w:val="16"/>
        </w:rPr>
        <w:t>3731 de 2005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9946D" w14:textId="42983660" w:rsidR="00126F91" w:rsidRDefault="00126F91">
    <w:pPr>
      <w:pStyle w:val="Encabezado"/>
    </w:pPr>
    <w:r>
      <w:rPr>
        <w:noProof/>
      </w:rPr>
      <w:drawing>
        <wp:anchor distT="0" distB="0" distL="114300" distR="114300" simplePos="0" relativeHeight="251659264" behindDoc="1" locked="0" layoutInCell="1" allowOverlap="1" wp14:anchorId="1FBF200D" wp14:editId="3EA0A7E4">
          <wp:simplePos x="0" y="0"/>
          <wp:positionH relativeFrom="column">
            <wp:posOffset>1506855</wp:posOffset>
          </wp:positionH>
          <wp:positionV relativeFrom="paragraph">
            <wp:posOffset>-151765</wp:posOffset>
          </wp:positionV>
          <wp:extent cx="2558415" cy="788035"/>
          <wp:effectExtent l="0" t="0" r="0" b="0"/>
          <wp:wrapThrough wrapText="bothSides">
            <wp:wrapPolygon edited="0">
              <wp:start x="0" y="0"/>
              <wp:lineTo x="0" y="20886"/>
              <wp:lineTo x="21391" y="20886"/>
              <wp:lineTo x="21391" y="0"/>
              <wp:lineTo x="0" y="0"/>
            </wp:wrapPolygon>
          </wp:wrapThrough>
          <wp:docPr id="3" name="Imagen 3" descr="https://lh4.googleusercontent.com/7Vq3SCTPRnc9ftblh4TchUywCx3r0lwXt4XkSOtbg9AcMNlptYAyEAHsHtfeR9lcGIbyL0VUeSXo-EDBeKTZrFWzAEb2eRvuSmqQ6TSKmj_ljCm9bcp85_NIRNQ0J4oHzLafN8HvNgOBmNR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7Vq3SCTPRnc9ftblh4TchUywCx3r0lwXt4XkSOtbg9AcMNlptYAyEAHsHtfeR9lcGIbyL0VUeSXo-EDBeKTZrFWzAEb2eRvuSmqQ6TSKmj_ljCm9bcp85_NIRNQ0J4oHzLafN8HvNgOBmNRH-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8415" cy="788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45CBB8" w14:textId="1693E3D6" w:rsidR="00126F91" w:rsidRDefault="00126F91">
    <w:pPr>
      <w:pStyle w:val="Encabezado"/>
    </w:pPr>
  </w:p>
  <w:p w14:paraId="7024E95E" w14:textId="77777777" w:rsidR="00126F91" w:rsidRDefault="00126F91">
    <w:pPr>
      <w:pStyle w:val="Encabezado"/>
    </w:pPr>
  </w:p>
  <w:p w14:paraId="5319B8E1" w14:textId="77777777" w:rsidR="00126F91" w:rsidRDefault="00126F91">
    <w:pPr>
      <w:pStyle w:val="Encabezado"/>
    </w:pPr>
  </w:p>
  <w:p w14:paraId="1CD661CA" w14:textId="77777777" w:rsidR="00126F91" w:rsidRDefault="00126F9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B5AD0"/>
    <w:multiLevelType w:val="multilevel"/>
    <w:tmpl w:val="712033A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D194650"/>
    <w:multiLevelType w:val="multilevel"/>
    <w:tmpl w:val="64B29B2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0CD3F02"/>
    <w:multiLevelType w:val="hybridMultilevel"/>
    <w:tmpl w:val="38EAE5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BF1"/>
    <w:rsid w:val="0005607F"/>
    <w:rsid w:val="000A32D3"/>
    <w:rsid w:val="00126F91"/>
    <w:rsid w:val="001E1978"/>
    <w:rsid w:val="001E703E"/>
    <w:rsid w:val="001F7C3C"/>
    <w:rsid w:val="002D3C3B"/>
    <w:rsid w:val="00362377"/>
    <w:rsid w:val="003D2BF1"/>
    <w:rsid w:val="00401620"/>
    <w:rsid w:val="00404548"/>
    <w:rsid w:val="00407569"/>
    <w:rsid w:val="004446CF"/>
    <w:rsid w:val="0049144E"/>
    <w:rsid w:val="004C1D0E"/>
    <w:rsid w:val="00504B94"/>
    <w:rsid w:val="00560A18"/>
    <w:rsid w:val="00597B1C"/>
    <w:rsid w:val="00645AC2"/>
    <w:rsid w:val="00696C69"/>
    <w:rsid w:val="00715CE3"/>
    <w:rsid w:val="00793AB9"/>
    <w:rsid w:val="007D191E"/>
    <w:rsid w:val="007F1261"/>
    <w:rsid w:val="00873875"/>
    <w:rsid w:val="00881027"/>
    <w:rsid w:val="008C57E3"/>
    <w:rsid w:val="008D598A"/>
    <w:rsid w:val="009153E4"/>
    <w:rsid w:val="0095317D"/>
    <w:rsid w:val="00974D4A"/>
    <w:rsid w:val="0099784F"/>
    <w:rsid w:val="009D0CE0"/>
    <w:rsid w:val="009D7A62"/>
    <w:rsid w:val="009F52CF"/>
    <w:rsid w:val="00A25F25"/>
    <w:rsid w:val="00A31EB1"/>
    <w:rsid w:val="00A92E9C"/>
    <w:rsid w:val="00A95515"/>
    <w:rsid w:val="00C722CA"/>
    <w:rsid w:val="00CB7E86"/>
    <w:rsid w:val="00CF0D42"/>
    <w:rsid w:val="00D30346"/>
    <w:rsid w:val="00E93430"/>
    <w:rsid w:val="00EC6FCB"/>
    <w:rsid w:val="00ED6AF4"/>
    <w:rsid w:val="00F919B2"/>
    <w:rsid w:val="00FA4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63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05607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vnculo">
    <w:name w:val="Hyperlink"/>
    <w:basedOn w:val="Fuentedeprrafopredeter"/>
    <w:uiPriority w:val="99"/>
    <w:semiHidden/>
    <w:unhideWhenUsed/>
    <w:rsid w:val="0005607F"/>
    <w:rPr>
      <w:color w:val="0000FF"/>
      <w:u w:val="single"/>
    </w:rPr>
  </w:style>
  <w:style w:type="character" w:styleId="Textoennegrita">
    <w:name w:val="Strong"/>
    <w:basedOn w:val="Fuentedeprrafopredeter"/>
    <w:uiPriority w:val="22"/>
    <w:qFormat/>
    <w:rsid w:val="0005607F"/>
    <w:rPr>
      <w:b/>
      <w:bCs/>
    </w:rPr>
  </w:style>
  <w:style w:type="paragraph" w:customStyle="1" w:styleId="texto-cita">
    <w:name w:val="texto-cita"/>
    <w:basedOn w:val="Normal"/>
    <w:rsid w:val="0005607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itlesectiontpibody">
    <w:name w:val="titlesectiontpibody"/>
    <w:basedOn w:val="Fuentedeprrafopredeter"/>
    <w:rsid w:val="0005607F"/>
  </w:style>
  <w:style w:type="paragraph" w:styleId="Prrafodelista">
    <w:name w:val="List Paragraph"/>
    <w:basedOn w:val="Normal"/>
    <w:uiPriority w:val="34"/>
    <w:qFormat/>
    <w:rsid w:val="0005607F"/>
    <w:pPr>
      <w:ind w:left="720"/>
      <w:contextualSpacing/>
    </w:pPr>
  </w:style>
  <w:style w:type="character" w:styleId="Hipervnculovisitado">
    <w:name w:val="FollowedHyperlink"/>
    <w:basedOn w:val="Fuentedeprrafopredeter"/>
    <w:uiPriority w:val="99"/>
    <w:semiHidden/>
    <w:unhideWhenUsed/>
    <w:rsid w:val="00D30346"/>
    <w:rPr>
      <w:color w:val="800080" w:themeColor="followedHyperlink"/>
      <w:u w:val="single"/>
    </w:rPr>
  </w:style>
  <w:style w:type="paragraph" w:styleId="Textonotapie">
    <w:name w:val="footnote text"/>
    <w:basedOn w:val="Normal"/>
    <w:link w:val="TextonotapieCar"/>
    <w:uiPriority w:val="99"/>
    <w:semiHidden/>
    <w:unhideWhenUsed/>
    <w:rsid w:val="00D3034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30346"/>
    <w:rPr>
      <w:sz w:val="20"/>
      <w:szCs w:val="20"/>
    </w:rPr>
  </w:style>
  <w:style w:type="character" w:styleId="Refdenotaalpie">
    <w:name w:val="footnote reference"/>
    <w:basedOn w:val="Fuentedeprrafopredeter"/>
    <w:uiPriority w:val="99"/>
    <w:semiHidden/>
    <w:unhideWhenUsed/>
    <w:rsid w:val="00D30346"/>
    <w:rPr>
      <w:vertAlign w:val="superscript"/>
    </w:rPr>
  </w:style>
  <w:style w:type="paragraph" w:styleId="Encabezado">
    <w:name w:val="header"/>
    <w:basedOn w:val="Normal"/>
    <w:link w:val="EncabezadoCar"/>
    <w:uiPriority w:val="99"/>
    <w:unhideWhenUsed/>
    <w:rsid w:val="00126F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26F91"/>
  </w:style>
  <w:style w:type="paragraph" w:styleId="Piedepgina">
    <w:name w:val="footer"/>
    <w:basedOn w:val="Normal"/>
    <w:link w:val="PiedepginaCar"/>
    <w:uiPriority w:val="99"/>
    <w:unhideWhenUsed/>
    <w:rsid w:val="00126F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26F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05607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vnculo">
    <w:name w:val="Hyperlink"/>
    <w:basedOn w:val="Fuentedeprrafopredeter"/>
    <w:uiPriority w:val="99"/>
    <w:semiHidden/>
    <w:unhideWhenUsed/>
    <w:rsid w:val="0005607F"/>
    <w:rPr>
      <w:color w:val="0000FF"/>
      <w:u w:val="single"/>
    </w:rPr>
  </w:style>
  <w:style w:type="character" w:styleId="Textoennegrita">
    <w:name w:val="Strong"/>
    <w:basedOn w:val="Fuentedeprrafopredeter"/>
    <w:uiPriority w:val="22"/>
    <w:qFormat/>
    <w:rsid w:val="0005607F"/>
    <w:rPr>
      <w:b/>
      <w:bCs/>
    </w:rPr>
  </w:style>
  <w:style w:type="paragraph" w:customStyle="1" w:styleId="texto-cita">
    <w:name w:val="texto-cita"/>
    <w:basedOn w:val="Normal"/>
    <w:rsid w:val="0005607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itlesectiontpibody">
    <w:name w:val="titlesectiontpibody"/>
    <w:basedOn w:val="Fuentedeprrafopredeter"/>
    <w:rsid w:val="0005607F"/>
  </w:style>
  <w:style w:type="paragraph" w:styleId="Prrafodelista">
    <w:name w:val="List Paragraph"/>
    <w:basedOn w:val="Normal"/>
    <w:uiPriority w:val="34"/>
    <w:qFormat/>
    <w:rsid w:val="0005607F"/>
    <w:pPr>
      <w:ind w:left="720"/>
      <w:contextualSpacing/>
    </w:pPr>
  </w:style>
  <w:style w:type="character" w:styleId="Hipervnculovisitado">
    <w:name w:val="FollowedHyperlink"/>
    <w:basedOn w:val="Fuentedeprrafopredeter"/>
    <w:uiPriority w:val="99"/>
    <w:semiHidden/>
    <w:unhideWhenUsed/>
    <w:rsid w:val="00D30346"/>
    <w:rPr>
      <w:color w:val="800080" w:themeColor="followedHyperlink"/>
      <w:u w:val="single"/>
    </w:rPr>
  </w:style>
  <w:style w:type="paragraph" w:styleId="Textonotapie">
    <w:name w:val="footnote text"/>
    <w:basedOn w:val="Normal"/>
    <w:link w:val="TextonotapieCar"/>
    <w:uiPriority w:val="99"/>
    <w:semiHidden/>
    <w:unhideWhenUsed/>
    <w:rsid w:val="00D3034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30346"/>
    <w:rPr>
      <w:sz w:val="20"/>
      <w:szCs w:val="20"/>
    </w:rPr>
  </w:style>
  <w:style w:type="character" w:styleId="Refdenotaalpie">
    <w:name w:val="footnote reference"/>
    <w:basedOn w:val="Fuentedeprrafopredeter"/>
    <w:uiPriority w:val="99"/>
    <w:semiHidden/>
    <w:unhideWhenUsed/>
    <w:rsid w:val="00D30346"/>
    <w:rPr>
      <w:vertAlign w:val="superscript"/>
    </w:rPr>
  </w:style>
  <w:style w:type="paragraph" w:styleId="Encabezado">
    <w:name w:val="header"/>
    <w:basedOn w:val="Normal"/>
    <w:link w:val="EncabezadoCar"/>
    <w:uiPriority w:val="99"/>
    <w:unhideWhenUsed/>
    <w:rsid w:val="00126F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26F91"/>
  </w:style>
  <w:style w:type="paragraph" w:styleId="Piedepgina">
    <w:name w:val="footer"/>
    <w:basedOn w:val="Normal"/>
    <w:link w:val="PiedepginaCar"/>
    <w:uiPriority w:val="99"/>
    <w:unhideWhenUsed/>
    <w:rsid w:val="00126F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26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13960">
      <w:bodyDiv w:val="1"/>
      <w:marLeft w:val="0"/>
      <w:marRight w:val="0"/>
      <w:marTop w:val="0"/>
      <w:marBottom w:val="0"/>
      <w:divBdr>
        <w:top w:val="none" w:sz="0" w:space="0" w:color="auto"/>
        <w:left w:val="none" w:sz="0" w:space="0" w:color="auto"/>
        <w:bottom w:val="none" w:sz="0" w:space="0" w:color="auto"/>
        <w:right w:val="none" w:sz="0" w:space="0" w:color="auto"/>
      </w:divBdr>
      <w:divsChild>
        <w:div w:id="441850332">
          <w:marLeft w:val="-957"/>
          <w:marRight w:val="0"/>
          <w:marTop w:val="420"/>
          <w:marBottom w:val="420"/>
          <w:divBdr>
            <w:top w:val="single" w:sz="6" w:space="8" w:color="E3E3E3"/>
            <w:left w:val="none" w:sz="0" w:space="0" w:color="auto"/>
            <w:bottom w:val="single" w:sz="6" w:space="8" w:color="E3E3E3"/>
            <w:right w:val="none" w:sz="0" w:space="0" w:color="auto"/>
          </w:divBdr>
        </w:div>
        <w:div w:id="471367590">
          <w:blockQuote w:val="1"/>
          <w:marLeft w:val="0"/>
          <w:marRight w:val="0"/>
          <w:marTop w:val="100"/>
          <w:marBottom w:val="100"/>
          <w:divBdr>
            <w:top w:val="none" w:sz="0" w:space="0" w:color="auto"/>
            <w:left w:val="none" w:sz="0" w:space="0" w:color="auto"/>
            <w:bottom w:val="none" w:sz="0" w:space="0" w:color="auto"/>
            <w:right w:val="none" w:sz="0" w:space="0" w:color="auto"/>
          </w:divBdr>
        </w:div>
        <w:div w:id="1047486945">
          <w:marLeft w:val="-957"/>
          <w:marRight w:val="0"/>
          <w:marTop w:val="0"/>
          <w:marBottom w:val="0"/>
          <w:divBdr>
            <w:top w:val="none" w:sz="0" w:space="0" w:color="auto"/>
            <w:left w:val="none" w:sz="0" w:space="0" w:color="auto"/>
            <w:bottom w:val="none" w:sz="0" w:space="0" w:color="auto"/>
            <w:right w:val="none" w:sz="0" w:space="0" w:color="auto"/>
          </w:divBdr>
          <w:divsChild>
            <w:div w:id="86667377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211839736">
      <w:bodyDiv w:val="1"/>
      <w:marLeft w:val="0"/>
      <w:marRight w:val="0"/>
      <w:marTop w:val="0"/>
      <w:marBottom w:val="0"/>
      <w:divBdr>
        <w:top w:val="none" w:sz="0" w:space="0" w:color="auto"/>
        <w:left w:val="none" w:sz="0" w:space="0" w:color="auto"/>
        <w:bottom w:val="none" w:sz="0" w:space="0" w:color="auto"/>
        <w:right w:val="none" w:sz="0" w:space="0" w:color="auto"/>
      </w:divBdr>
    </w:div>
    <w:div w:id="2048406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dinero.com/noticias/superintendencia-de-salud/387"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lcaldiabogota.gov.co/sisjur/normas/Norma1.jsp?i=36535" TargetMode="External"/><Relationship Id="rId2" Type="http://schemas.openxmlformats.org/officeDocument/2006/relationships/hyperlink" Target="https://docs.supersalud.gov.co/PortalWeb/SupervisionRiesgos/EstadisticasEPSRegimenContributivo/INFORME%20SEGUIMIENTO%20INDICADORES%20FINANCIEROS%20DE%20PERMANENCIA%20PARA%20EPS%20VIGENCIA%202017.pdf" TargetMode="External"/><Relationship Id="rId1" Type="http://schemas.openxmlformats.org/officeDocument/2006/relationships/hyperlink" Target="https://www.eltiempo.com/economia/sectores/abusos-en-colombia-con-las-incapacidades-medicas-3700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76620-50AA-43D2-B173-30E48959C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2289</Words>
  <Characters>12594</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 Felipe Gonzalez Montoya</dc:creator>
  <cp:lastModifiedBy>Diana Alexandra Rincon Lozano</cp:lastModifiedBy>
  <cp:revision>7</cp:revision>
  <cp:lastPrinted>2019-08-05T20:49:00Z</cp:lastPrinted>
  <dcterms:created xsi:type="dcterms:W3CDTF">2019-08-05T20:24:00Z</dcterms:created>
  <dcterms:modified xsi:type="dcterms:W3CDTF">2019-08-05T20:53:00Z</dcterms:modified>
</cp:coreProperties>
</file>